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84F6" w14:textId="5E50C132" w:rsidR="006B5CB9" w:rsidRPr="00975D16" w:rsidRDefault="005D7DD6" w:rsidP="006B5CB9">
      <w:pPr>
        <w:pStyle w:val="Title"/>
        <w:rPr>
          <w:rFonts w:asciiTheme="minorHAnsi" w:hAnsiTheme="minorHAnsi" w:cstheme="minorHAnsi"/>
        </w:rPr>
      </w:pPr>
      <w:proofErr w:type="spellStart"/>
      <w:r w:rsidRPr="00975D16">
        <w:rPr>
          <w:rFonts w:asciiTheme="minorHAnsi" w:hAnsiTheme="minorHAnsi" w:cstheme="minorHAnsi"/>
        </w:rPr>
        <w:t>Rēhita</w:t>
      </w:r>
      <w:proofErr w:type="spellEnd"/>
      <w:r w:rsidRPr="00975D16">
        <w:rPr>
          <w:rFonts w:asciiTheme="minorHAnsi" w:hAnsiTheme="minorHAnsi" w:cstheme="minorHAnsi"/>
        </w:rPr>
        <w:t xml:space="preserve"> Mana </w:t>
      </w:r>
      <w:proofErr w:type="spellStart"/>
      <w:r w:rsidRPr="00975D16">
        <w:rPr>
          <w:rFonts w:asciiTheme="minorHAnsi" w:hAnsiTheme="minorHAnsi" w:cstheme="minorHAnsi"/>
        </w:rPr>
        <w:t>Tāpae</w:t>
      </w:r>
      <w:proofErr w:type="spellEnd"/>
      <w:r w:rsidRPr="00975D16">
        <w:rPr>
          <w:rFonts w:asciiTheme="minorHAnsi" w:hAnsiTheme="minorHAnsi" w:cstheme="minorHAnsi"/>
        </w:rPr>
        <w:t xml:space="preserve"> </w:t>
      </w:r>
      <w:r w:rsidR="006B5CB9" w:rsidRPr="00975D16">
        <w:rPr>
          <w:rFonts w:asciiTheme="minorHAnsi" w:hAnsiTheme="minorHAnsi" w:cstheme="minorHAnsi"/>
        </w:rPr>
        <w:t xml:space="preserve">| </w:t>
      </w:r>
      <w:r w:rsidR="001F5B97" w:rsidRPr="00975D16">
        <w:rPr>
          <w:rFonts w:asciiTheme="minorHAnsi" w:hAnsiTheme="minorHAnsi" w:cstheme="minorHAnsi"/>
        </w:rPr>
        <w:t xml:space="preserve">Standing </w:t>
      </w:r>
      <w:r w:rsidR="006B5CB9" w:rsidRPr="00975D16">
        <w:rPr>
          <w:rFonts w:asciiTheme="minorHAnsi" w:hAnsiTheme="minorHAnsi" w:cstheme="minorHAnsi"/>
        </w:rPr>
        <w:t xml:space="preserve">Delegations Register </w:t>
      </w:r>
    </w:p>
    <w:p w14:paraId="7FCDA9EE" w14:textId="77777777" w:rsidR="006B5CB9" w:rsidRPr="00975D16" w:rsidRDefault="006B5CB9" w:rsidP="006B5CB9">
      <w:pPr>
        <w:rPr>
          <w:rFonts w:asciiTheme="minorHAnsi" w:hAnsiTheme="minorHAnsi" w:cstheme="minorHAnsi"/>
        </w:rPr>
      </w:pPr>
    </w:p>
    <w:p w14:paraId="2C0E6804" w14:textId="57AF37EF" w:rsidR="008D1645" w:rsidRPr="00975D16" w:rsidRDefault="00D664B0" w:rsidP="008D1645">
      <w:pPr>
        <w:pStyle w:val="Heading1"/>
        <w:spacing w:after="240"/>
        <w:ind w:left="0"/>
        <w:rPr>
          <w:rFonts w:cstheme="minorHAnsi"/>
        </w:rPr>
      </w:pPr>
      <w:proofErr w:type="spellStart"/>
      <w:r w:rsidRPr="00975D16">
        <w:rPr>
          <w:rFonts w:cstheme="minorHAnsi"/>
        </w:rPr>
        <w:t>Tirohanga</w:t>
      </w:r>
      <w:proofErr w:type="spellEnd"/>
      <w:r w:rsidRPr="00975D16">
        <w:rPr>
          <w:rFonts w:cstheme="minorHAnsi"/>
        </w:rPr>
        <w:t xml:space="preserve"> </w:t>
      </w:r>
      <w:proofErr w:type="spellStart"/>
      <w:r w:rsidRPr="00975D16">
        <w:rPr>
          <w:rFonts w:cstheme="minorHAnsi"/>
        </w:rPr>
        <w:t>whānui</w:t>
      </w:r>
      <w:proofErr w:type="spellEnd"/>
      <w:r w:rsidRPr="00975D16">
        <w:rPr>
          <w:rFonts w:cstheme="minorHAnsi"/>
        </w:rPr>
        <w:t xml:space="preserve"> </w:t>
      </w:r>
      <w:r w:rsidR="0084410D" w:rsidRPr="00975D16">
        <w:rPr>
          <w:rFonts w:cstheme="minorHAnsi"/>
        </w:rPr>
        <w:t>| Overview</w:t>
      </w:r>
    </w:p>
    <w:p w14:paraId="12739D34" w14:textId="6C3A6053" w:rsidR="007A4DB9" w:rsidRPr="00975D16" w:rsidRDefault="0084410D" w:rsidP="005831D8">
      <w:pPr>
        <w:pStyle w:val="ListParagraph2"/>
        <w:numPr>
          <w:ilvl w:val="0"/>
          <w:numId w:val="0"/>
        </w:numPr>
        <w:rPr>
          <w:rFonts w:cstheme="minorHAnsi"/>
        </w:rPr>
      </w:pPr>
      <w:r w:rsidRPr="00975D16">
        <w:rPr>
          <w:rFonts w:cstheme="minorHAnsi"/>
        </w:rPr>
        <w:t xml:space="preserve">This </w:t>
      </w:r>
      <w:r w:rsidR="001F5B97" w:rsidRPr="00975D16">
        <w:rPr>
          <w:rFonts w:cstheme="minorHAnsi"/>
        </w:rPr>
        <w:t xml:space="preserve">Standing </w:t>
      </w:r>
      <w:r w:rsidRPr="00975D16">
        <w:rPr>
          <w:rFonts w:cstheme="minorHAnsi"/>
        </w:rPr>
        <w:t xml:space="preserve">Delegations Register </w:t>
      </w:r>
      <w:r w:rsidR="003E3C0C" w:rsidRPr="00975D16">
        <w:rPr>
          <w:rFonts w:cstheme="minorHAnsi"/>
        </w:rPr>
        <w:t>is comprised of</w:t>
      </w:r>
      <w:r w:rsidRPr="00975D16">
        <w:rPr>
          <w:rFonts w:cstheme="minorHAnsi"/>
        </w:rPr>
        <w:t xml:space="preserve"> schedules that set out specific authorities delegated by</w:t>
      </w:r>
      <w:r w:rsidR="007A4DB9" w:rsidRPr="00975D16">
        <w:rPr>
          <w:rFonts w:cstheme="minorHAnsi"/>
        </w:rPr>
        <w:t>:</w:t>
      </w:r>
    </w:p>
    <w:p w14:paraId="1EA78238" w14:textId="42FD1719" w:rsidR="007A4DB9" w:rsidRPr="00975D16" w:rsidRDefault="00217761" w:rsidP="00975D16">
      <w:pPr>
        <w:pStyle w:val="ListParagraph2"/>
        <w:numPr>
          <w:ilvl w:val="0"/>
          <w:numId w:val="36"/>
        </w:numPr>
        <w:rPr>
          <w:rFonts w:cstheme="minorHAnsi"/>
        </w:rPr>
      </w:pPr>
      <w:r w:rsidRPr="00975D16">
        <w:rPr>
          <w:rFonts w:cstheme="minorHAnsi"/>
        </w:rPr>
        <w:t xml:space="preserve">Te Pūkenga </w:t>
      </w:r>
      <w:r w:rsidR="0084410D" w:rsidRPr="00975D16">
        <w:rPr>
          <w:rFonts w:cstheme="minorHAnsi"/>
        </w:rPr>
        <w:t>Council to its Committees</w:t>
      </w:r>
      <w:r w:rsidR="007A4DB9" w:rsidRPr="00975D16">
        <w:rPr>
          <w:rStyle w:val="FootnoteReference"/>
          <w:rFonts w:cstheme="minorHAnsi"/>
          <w:b/>
          <w:bCs/>
          <w:color w:val="216E31"/>
        </w:rPr>
        <w:footnoteReference w:id="1"/>
      </w:r>
      <w:r w:rsidR="0084410D" w:rsidRPr="00975D16">
        <w:rPr>
          <w:rFonts w:cstheme="minorHAnsi"/>
          <w:color w:val="216E31"/>
        </w:rPr>
        <w:t xml:space="preserve"> </w:t>
      </w:r>
      <w:r w:rsidR="0084410D" w:rsidRPr="00975D16">
        <w:rPr>
          <w:rFonts w:cstheme="minorHAnsi"/>
        </w:rPr>
        <w:t>and to the Chief Executive</w:t>
      </w:r>
      <w:r w:rsidR="007A4DB9" w:rsidRPr="00975D16">
        <w:rPr>
          <w:rFonts w:cstheme="minorHAnsi"/>
        </w:rPr>
        <w:t>;</w:t>
      </w:r>
      <w:r w:rsidR="00C3686C" w:rsidRPr="00975D16">
        <w:rPr>
          <w:rFonts w:cstheme="minorHAnsi"/>
        </w:rPr>
        <w:t xml:space="preserve"> and</w:t>
      </w:r>
    </w:p>
    <w:p w14:paraId="0AFD8EF2" w14:textId="77777777" w:rsidR="007A4DB9" w:rsidRPr="00975D16" w:rsidRDefault="00C3686C" w:rsidP="007A4DB9">
      <w:pPr>
        <w:pStyle w:val="ListParagraph2"/>
        <w:numPr>
          <w:ilvl w:val="0"/>
          <w:numId w:val="36"/>
        </w:numPr>
        <w:rPr>
          <w:rFonts w:cstheme="minorHAnsi"/>
        </w:rPr>
      </w:pPr>
      <w:r w:rsidRPr="00975D16">
        <w:rPr>
          <w:rFonts w:cstheme="minorHAnsi"/>
        </w:rPr>
        <w:t xml:space="preserve">the Chief Executive to </w:t>
      </w:r>
      <w:proofErr w:type="spellStart"/>
      <w:r w:rsidRPr="00975D16">
        <w:rPr>
          <w:rFonts w:cstheme="minorHAnsi"/>
        </w:rPr>
        <w:t>kaimahi</w:t>
      </w:r>
      <w:proofErr w:type="spellEnd"/>
      <w:r w:rsidRPr="00975D16">
        <w:rPr>
          <w:rFonts w:cstheme="minorHAnsi"/>
        </w:rPr>
        <w:t>.</w:t>
      </w:r>
      <w:r w:rsidR="0084410D" w:rsidRPr="00975D16">
        <w:rPr>
          <w:rFonts w:cstheme="minorHAnsi"/>
        </w:rPr>
        <w:t xml:space="preserve"> </w:t>
      </w:r>
    </w:p>
    <w:p w14:paraId="3C61A0A6" w14:textId="77777777" w:rsidR="007A4DB9" w:rsidRPr="00975D16" w:rsidRDefault="007A4DB9" w:rsidP="007A4DB9">
      <w:pPr>
        <w:pStyle w:val="ListParagraph"/>
        <w:rPr>
          <w:rFonts w:cstheme="minorHAnsi"/>
        </w:rPr>
      </w:pPr>
    </w:p>
    <w:p w14:paraId="3D48DF36" w14:textId="4D85398C" w:rsidR="005831D8" w:rsidRPr="00975D16" w:rsidRDefault="00C3686C" w:rsidP="007A4DB9">
      <w:pPr>
        <w:pStyle w:val="ListParagraph2"/>
        <w:numPr>
          <w:ilvl w:val="0"/>
          <w:numId w:val="0"/>
        </w:numPr>
        <w:rPr>
          <w:rFonts w:cstheme="minorHAnsi"/>
        </w:rPr>
      </w:pPr>
      <w:r w:rsidRPr="00975D16">
        <w:rPr>
          <w:rFonts w:cstheme="minorHAnsi"/>
        </w:rPr>
        <w:t xml:space="preserve">This </w:t>
      </w:r>
      <w:r w:rsidR="001F5B97" w:rsidRPr="00975D16">
        <w:rPr>
          <w:rFonts w:cstheme="minorHAnsi"/>
        </w:rPr>
        <w:t>Standing De</w:t>
      </w:r>
      <w:r w:rsidRPr="00975D16">
        <w:rPr>
          <w:rFonts w:cstheme="minorHAnsi"/>
        </w:rPr>
        <w:t xml:space="preserve">legations Register must be </w:t>
      </w:r>
      <w:r w:rsidR="00D274AC" w:rsidRPr="00975D16">
        <w:rPr>
          <w:rFonts w:cstheme="minorHAnsi"/>
        </w:rPr>
        <w:t xml:space="preserve">applied in accordance with the principles set out in </w:t>
      </w:r>
      <w:r w:rsidRPr="00975D16">
        <w:rPr>
          <w:rFonts w:cstheme="minorHAnsi"/>
        </w:rPr>
        <w:t>the</w:t>
      </w:r>
      <w:r w:rsidR="0084410D" w:rsidRPr="00975D16">
        <w:rPr>
          <w:rFonts w:cstheme="minorHAnsi"/>
        </w:rPr>
        <w:t xml:space="preserve"> Delegations Policy</w:t>
      </w:r>
      <w:r w:rsidR="005831D8" w:rsidRPr="00975D16">
        <w:rPr>
          <w:rFonts w:cstheme="minorHAnsi"/>
        </w:rPr>
        <w:t xml:space="preserve"> and the following procedural requirements: </w:t>
      </w:r>
    </w:p>
    <w:p w14:paraId="48B83BDD" w14:textId="5D6F6BF5" w:rsidR="005831D8" w:rsidRPr="00975D16" w:rsidRDefault="005831D8" w:rsidP="00D826D3">
      <w:pPr>
        <w:pStyle w:val="ListParagraph2"/>
        <w:numPr>
          <w:ilvl w:val="0"/>
          <w:numId w:val="0"/>
        </w:numPr>
        <w:rPr>
          <w:rFonts w:cstheme="minorHAnsi"/>
        </w:rPr>
      </w:pPr>
    </w:p>
    <w:p w14:paraId="71B286CC" w14:textId="1B7255F8" w:rsidR="005831D8" w:rsidRPr="00975D16" w:rsidRDefault="005831D8" w:rsidP="00A7347F">
      <w:pPr>
        <w:pStyle w:val="ListParagraph"/>
        <w:numPr>
          <w:ilvl w:val="3"/>
          <w:numId w:val="38"/>
        </w:numPr>
        <w:spacing w:after="160" w:line="259" w:lineRule="auto"/>
        <w:ind w:left="1260" w:hanging="717"/>
        <w:rPr>
          <w:rFonts w:cstheme="minorHAnsi"/>
        </w:rPr>
      </w:pPr>
      <w:r w:rsidRPr="00975D16">
        <w:rPr>
          <w:rFonts w:cstheme="minorHAnsi"/>
        </w:rPr>
        <w:t>Where a delegation requires that it be exercised with prior approval from another manager / department or function, that prior approval must be obtained in writing (email will suffice).</w:t>
      </w:r>
    </w:p>
    <w:p w14:paraId="68EA46AE" w14:textId="77777777" w:rsidR="005831D8" w:rsidRPr="00975D16" w:rsidRDefault="005831D8" w:rsidP="00A7347F">
      <w:pPr>
        <w:pStyle w:val="ListParagraph"/>
        <w:numPr>
          <w:ilvl w:val="3"/>
          <w:numId w:val="38"/>
        </w:numPr>
        <w:spacing w:after="160" w:line="259" w:lineRule="auto"/>
        <w:ind w:left="1260" w:hanging="717"/>
        <w:rPr>
          <w:rFonts w:cstheme="minorHAnsi"/>
        </w:rPr>
      </w:pPr>
      <w:r w:rsidRPr="00975D16">
        <w:rPr>
          <w:rFonts w:cstheme="minorHAnsi"/>
        </w:rPr>
        <w:t>Where a delegation requires that it be exercised “in consultation with / on recommendation of” another manager, department or function, this means that there must be an open discussion about the intended course of action with an open mind and a preparedness to change or modify one’s position.  It does not require agreement or consent, and the ultimate decision resides with the person to whom authority has been delegated.</w:t>
      </w:r>
    </w:p>
    <w:p w14:paraId="7EA663BD" w14:textId="2C85B1BA" w:rsidR="005831D8" w:rsidRPr="00975D16" w:rsidRDefault="005831D8" w:rsidP="00A7347F">
      <w:pPr>
        <w:pStyle w:val="ListParagraph"/>
        <w:numPr>
          <w:ilvl w:val="3"/>
          <w:numId w:val="38"/>
        </w:numPr>
        <w:spacing w:after="160" w:line="259" w:lineRule="auto"/>
        <w:ind w:left="1260" w:hanging="717"/>
        <w:rPr>
          <w:rFonts w:cstheme="minorHAnsi"/>
        </w:rPr>
      </w:pPr>
      <w:r w:rsidRPr="00975D16">
        <w:rPr>
          <w:rFonts w:cstheme="minorHAnsi"/>
        </w:rPr>
        <w:t>All authority limits in these Schedules are exclusive of GST.</w:t>
      </w:r>
    </w:p>
    <w:p w14:paraId="1FFFF33B" w14:textId="11217799" w:rsidR="005B7B58" w:rsidRPr="00975D16" w:rsidRDefault="005B7B58" w:rsidP="00A7347F">
      <w:pPr>
        <w:pStyle w:val="ListParagraph"/>
        <w:numPr>
          <w:ilvl w:val="3"/>
          <w:numId w:val="38"/>
        </w:numPr>
        <w:spacing w:after="160" w:line="259" w:lineRule="auto"/>
        <w:ind w:left="1260" w:hanging="717"/>
        <w:rPr>
          <w:rFonts w:cstheme="minorHAnsi"/>
        </w:rPr>
      </w:pPr>
      <w:r w:rsidRPr="00975D16">
        <w:rPr>
          <w:rFonts w:cstheme="minorHAnsi"/>
        </w:rPr>
        <w:t xml:space="preserve">All authority </w:t>
      </w:r>
      <w:r w:rsidR="00EC560B" w:rsidRPr="00975D16">
        <w:rPr>
          <w:rFonts w:cstheme="minorHAnsi"/>
        </w:rPr>
        <w:t>limits stated</w:t>
      </w:r>
      <w:r w:rsidRPr="00975D16">
        <w:rPr>
          <w:rFonts w:cstheme="minorHAnsi"/>
        </w:rPr>
        <w:t xml:space="preserve"> in these Schedules relate to budgeted expenditure unless expressly stated otherwise.</w:t>
      </w:r>
    </w:p>
    <w:p w14:paraId="418803ED" w14:textId="335B08EA" w:rsidR="005B7B58" w:rsidRPr="00975D16" w:rsidRDefault="005831D8" w:rsidP="00A7347F">
      <w:pPr>
        <w:pStyle w:val="ListParagraph"/>
        <w:numPr>
          <w:ilvl w:val="3"/>
          <w:numId w:val="38"/>
        </w:numPr>
        <w:spacing w:after="160" w:line="259" w:lineRule="auto"/>
        <w:ind w:left="1260" w:hanging="717"/>
        <w:rPr>
          <w:rFonts w:cstheme="minorHAnsi"/>
        </w:rPr>
      </w:pPr>
      <w:r w:rsidRPr="00975D16">
        <w:rPr>
          <w:rFonts w:cstheme="minorHAnsi"/>
        </w:rPr>
        <w:t xml:space="preserve">Every delegated authority in the </w:t>
      </w:r>
      <w:r w:rsidR="007A4DB9" w:rsidRPr="00975D16">
        <w:rPr>
          <w:rFonts w:cstheme="minorHAnsi"/>
        </w:rPr>
        <w:t>S</w:t>
      </w:r>
      <w:r w:rsidRPr="00975D16">
        <w:rPr>
          <w:rFonts w:cstheme="minorHAnsi"/>
        </w:rPr>
        <w:t>chedules (excluding that granted to a Committee of Council) may also be exercised by the holder’s manager.</w:t>
      </w:r>
    </w:p>
    <w:p w14:paraId="3ADF21ED" w14:textId="1181463B" w:rsidR="00A36DC6" w:rsidRPr="00975D16" w:rsidRDefault="005A074E" w:rsidP="009E34E3">
      <w:pPr>
        <w:pStyle w:val="Heading1"/>
        <w:spacing w:after="240"/>
        <w:ind w:left="0"/>
        <w:rPr>
          <w:rFonts w:cstheme="minorHAnsi"/>
        </w:rPr>
      </w:pPr>
      <w:proofErr w:type="spellStart"/>
      <w:r w:rsidRPr="00975D16">
        <w:rPr>
          <w:rFonts w:cstheme="minorHAnsi"/>
        </w:rPr>
        <w:t>Ngā</w:t>
      </w:r>
      <w:proofErr w:type="spellEnd"/>
      <w:r w:rsidRPr="00975D16">
        <w:rPr>
          <w:rFonts w:cstheme="minorHAnsi"/>
        </w:rPr>
        <w:t xml:space="preserve"> </w:t>
      </w:r>
      <w:proofErr w:type="spellStart"/>
      <w:r w:rsidRPr="00975D16">
        <w:rPr>
          <w:rFonts w:cstheme="minorHAnsi"/>
        </w:rPr>
        <w:t>Wāhanga</w:t>
      </w:r>
      <w:proofErr w:type="spellEnd"/>
      <w:r w:rsidRPr="00975D16">
        <w:rPr>
          <w:rFonts w:cstheme="minorHAnsi"/>
        </w:rPr>
        <w:t xml:space="preserve"> Mana </w:t>
      </w:r>
      <w:proofErr w:type="spellStart"/>
      <w:r w:rsidRPr="00975D16">
        <w:rPr>
          <w:rFonts w:cstheme="minorHAnsi"/>
        </w:rPr>
        <w:t>Tāpae</w:t>
      </w:r>
      <w:proofErr w:type="spellEnd"/>
      <w:r w:rsidRPr="00975D16">
        <w:rPr>
          <w:rFonts w:cstheme="minorHAnsi"/>
        </w:rPr>
        <w:t xml:space="preserve"> </w:t>
      </w:r>
      <w:r w:rsidR="004C37C5" w:rsidRPr="00975D16">
        <w:rPr>
          <w:rFonts w:cstheme="minorHAnsi"/>
        </w:rPr>
        <w:t xml:space="preserve">| </w:t>
      </w:r>
      <w:r w:rsidR="005831D8" w:rsidRPr="00975D16">
        <w:rPr>
          <w:rFonts w:cstheme="minorHAnsi"/>
        </w:rPr>
        <w:t>Categories of Delegated Authority</w:t>
      </w:r>
    </w:p>
    <w:p w14:paraId="4D00BDAB" w14:textId="72FA261A" w:rsidR="005831D8" w:rsidRPr="00975D16" w:rsidRDefault="005831D8" w:rsidP="00750ED7">
      <w:pPr>
        <w:rPr>
          <w:rFonts w:asciiTheme="minorHAnsi" w:hAnsiTheme="minorHAnsi" w:cstheme="minorHAnsi"/>
          <w:sz w:val="22"/>
          <w:szCs w:val="22"/>
        </w:rPr>
      </w:pPr>
      <w:r w:rsidRPr="00975D16">
        <w:rPr>
          <w:rFonts w:asciiTheme="minorHAnsi" w:hAnsiTheme="minorHAnsi" w:cstheme="minorHAnsi"/>
          <w:sz w:val="22"/>
          <w:szCs w:val="22"/>
        </w:rPr>
        <w:t xml:space="preserve">Some of the delegated authorities in the following schedules are given to particular positions.  Other delegated authorities are given to all </w:t>
      </w:r>
      <w:proofErr w:type="spellStart"/>
      <w:r w:rsidRPr="00975D16">
        <w:rPr>
          <w:rFonts w:asciiTheme="minorHAnsi" w:hAnsiTheme="minorHAnsi" w:cstheme="minorHAnsi"/>
          <w:sz w:val="22"/>
          <w:szCs w:val="22"/>
        </w:rPr>
        <w:t>kaimahi</w:t>
      </w:r>
      <w:proofErr w:type="spellEnd"/>
      <w:r w:rsidRPr="00975D16">
        <w:rPr>
          <w:rFonts w:asciiTheme="minorHAnsi" w:hAnsiTheme="minorHAnsi" w:cstheme="minorHAnsi"/>
          <w:sz w:val="22"/>
          <w:szCs w:val="22"/>
        </w:rPr>
        <w:t xml:space="preserve"> who fall within a particular ‘category’.  For the purposes of this Standing Delegations Register, the following categories shall apply:</w:t>
      </w:r>
    </w:p>
    <w:p w14:paraId="0194978E" w14:textId="77777777" w:rsidR="00A36DC6" w:rsidRPr="00975D16" w:rsidRDefault="00A36DC6" w:rsidP="00D826D3">
      <w:pPr>
        <w:rPr>
          <w:rFonts w:asciiTheme="minorHAnsi" w:hAnsiTheme="minorHAnsi" w:cstheme="minorHAnsi"/>
        </w:rPr>
      </w:pPr>
    </w:p>
    <w:tbl>
      <w:tblPr>
        <w:tblStyle w:val="TableGrid"/>
        <w:tblW w:w="8815" w:type="dxa"/>
        <w:tblLook w:val="04A0" w:firstRow="1" w:lastRow="0" w:firstColumn="1" w:lastColumn="0" w:noHBand="0" w:noVBand="1"/>
      </w:tblPr>
      <w:tblGrid>
        <w:gridCol w:w="2515"/>
        <w:gridCol w:w="4680"/>
        <w:gridCol w:w="1620"/>
      </w:tblGrid>
      <w:tr w:rsidR="00A7347F" w:rsidRPr="00975D16" w14:paraId="1DD65A8E" w14:textId="34CE8AEA" w:rsidTr="615FE224">
        <w:trPr>
          <w:tblHeader/>
        </w:trPr>
        <w:tc>
          <w:tcPr>
            <w:tcW w:w="2515" w:type="dxa"/>
            <w:shd w:val="clear" w:color="auto" w:fill="216E31"/>
          </w:tcPr>
          <w:p w14:paraId="30791D1E" w14:textId="319C396F" w:rsidR="00A7347F" w:rsidRPr="00975D16" w:rsidRDefault="00A7347F"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 xml:space="preserve">Te Pūkenga Levels of Delegation  </w:t>
            </w:r>
          </w:p>
        </w:tc>
        <w:tc>
          <w:tcPr>
            <w:tcW w:w="4680" w:type="dxa"/>
            <w:shd w:val="clear" w:color="auto" w:fill="216E31"/>
          </w:tcPr>
          <w:p w14:paraId="315ED321" w14:textId="16204C4A" w:rsidR="00A7347F" w:rsidRPr="00975D16" w:rsidRDefault="00A7347F" w:rsidP="00133078">
            <w:pPr>
              <w:ind w:left="660" w:hanging="660"/>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 xml:space="preserve">Description </w:t>
            </w:r>
          </w:p>
        </w:tc>
        <w:tc>
          <w:tcPr>
            <w:tcW w:w="1620" w:type="dxa"/>
            <w:shd w:val="clear" w:color="auto" w:fill="216E31"/>
          </w:tcPr>
          <w:p w14:paraId="72B40846" w14:textId="4883C7EB" w:rsidR="00A7347F" w:rsidRPr="00975D16" w:rsidRDefault="00A7347F" w:rsidP="00133078">
            <w:pPr>
              <w:ind w:left="660" w:hanging="660"/>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 xml:space="preserve">Schedule </w:t>
            </w:r>
          </w:p>
        </w:tc>
      </w:tr>
      <w:tr w:rsidR="00A7347F" w:rsidRPr="00975D16" w14:paraId="5D39980B" w14:textId="7FAE5A64" w:rsidTr="615FE224">
        <w:tc>
          <w:tcPr>
            <w:tcW w:w="2515" w:type="dxa"/>
          </w:tcPr>
          <w:p w14:paraId="435CAA97" w14:textId="04C57753" w:rsidR="00A7347F" w:rsidRPr="00975D16" w:rsidRDefault="00A7347F" w:rsidP="007A4DB9">
            <w:pPr>
              <w:rPr>
                <w:rFonts w:cstheme="minorHAnsi"/>
              </w:rPr>
            </w:pPr>
            <w:r w:rsidRPr="00975D16">
              <w:rPr>
                <w:rFonts w:asciiTheme="minorHAnsi" w:hAnsiTheme="minorHAnsi" w:cstheme="minorHAnsi"/>
                <w:sz w:val="22"/>
              </w:rPr>
              <w:t>Committee of Council</w:t>
            </w:r>
          </w:p>
        </w:tc>
        <w:tc>
          <w:tcPr>
            <w:tcW w:w="4680" w:type="dxa"/>
          </w:tcPr>
          <w:p w14:paraId="2268B6F8" w14:textId="77777777" w:rsidR="00A7347F" w:rsidRPr="00975D16" w:rsidRDefault="00A7347F" w:rsidP="007A4DB9">
            <w:pPr>
              <w:rPr>
                <w:rFonts w:asciiTheme="minorHAnsi" w:hAnsiTheme="minorHAnsi" w:cstheme="minorHAnsi"/>
                <w:sz w:val="22"/>
              </w:rPr>
            </w:pPr>
            <w:r w:rsidRPr="00975D16">
              <w:rPr>
                <w:rFonts w:asciiTheme="minorHAnsi" w:hAnsiTheme="minorHAnsi" w:cstheme="minorHAnsi"/>
                <w:sz w:val="22"/>
              </w:rPr>
              <w:t xml:space="preserve">All committees of Council, including </w:t>
            </w:r>
            <w:proofErr w:type="spellStart"/>
            <w:r w:rsidRPr="00975D16">
              <w:rPr>
                <w:rFonts w:asciiTheme="minorHAnsi" w:hAnsiTheme="minorHAnsi" w:cstheme="minorHAnsi"/>
                <w:sz w:val="22"/>
              </w:rPr>
              <w:t>Te</w:t>
            </w:r>
            <w:proofErr w:type="spellEnd"/>
            <w:r w:rsidRPr="00975D16">
              <w:rPr>
                <w:rFonts w:asciiTheme="minorHAnsi" w:hAnsiTheme="minorHAnsi" w:cstheme="minorHAnsi"/>
                <w:sz w:val="22"/>
              </w:rPr>
              <w:t xml:space="preserve"> </w:t>
            </w:r>
            <w:proofErr w:type="spellStart"/>
            <w:r w:rsidRPr="00975D16">
              <w:rPr>
                <w:rFonts w:asciiTheme="minorHAnsi" w:hAnsiTheme="minorHAnsi" w:cstheme="minorHAnsi"/>
                <w:sz w:val="22"/>
              </w:rPr>
              <w:t>Poari</w:t>
            </w:r>
            <w:proofErr w:type="spellEnd"/>
            <w:r w:rsidRPr="00975D16">
              <w:rPr>
                <w:rFonts w:asciiTheme="minorHAnsi" w:hAnsiTheme="minorHAnsi" w:cstheme="minorHAnsi"/>
                <w:sz w:val="22"/>
              </w:rPr>
              <w:t xml:space="preserve"> Akoranga but excluding Advisory Committees (who have no </w:t>
            </w:r>
            <w:proofErr w:type="gramStart"/>
            <w:r w:rsidRPr="00975D16">
              <w:rPr>
                <w:rFonts w:asciiTheme="minorHAnsi" w:hAnsiTheme="minorHAnsi" w:cstheme="minorHAnsi"/>
                <w:sz w:val="22"/>
              </w:rPr>
              <w:t>decision making</w:t>
            </w:r>
            <w:proofErr w:type="gramEnd"/>
            <w:r w:rsidRPr="00975D16">
              <w:rPr>
                <w:rFonts w:asciiTheme="minorHAnsi" w:hAnsiTheme="minorHAnsi" w:cstheme="minorHAnsi"/>
                <w:sz w:val="22"/>
              </w:rPr>
              <w:t xml:space="preserve"> authority)</w:t>
            </w:r>
          </w:p>
          <w:p w14:paraId="550934C0" w14:textId="33320EA6" w:rsidR="00A7347F" w:rsidRPr="00975D16" w:rsidRDefault="00A7347F" w:rsidP="007A4DB9">
            <w:pPr>
              <w:rPr>
                <w:rFonts w:asciiTheme="minorHAnsi" w:hAnsiTheme="minorHAnsi" w:cstheme="minorHAnsi"/>
                <w:sz w:val="22"/>
              </w:rPr>
            </w:pPr>
            <w:r w:rsidRPr="00975D16">
              <w:rPr>
                <w:rFonts w:asciiTheme="minorHAnsi" w:hAnsiTheme="minorHAnsi" w:cstheme="minorHAnsi"/>
                <w:sz w:val="22"/>
              </w:rPr>
              <w:t xml:space="preserve">  </w:t>
            </w:r>
          </w:p>
        </w:tc>
        <w:tc>
          <w:tcPr>
            <w:tcW w:w="1620" w:type="dxa"/>
          </w:tcPr>
          <w:p w14:paraId="5ECE9CFF" w14:textId="02996D00" w:rsidR="00A7347F" w:rsidRPr="00975D16" w:rsidRDefault="00A7347F" w:rsidP="007A4DB9">
            <w:pPr>
              <w:rPr>
                <w:rFonts w:asciiTheme="minorHAnsi" w:hAnsiTheme="minorHAnsi" w:cstheme="minorHAnsi"/>
                <w:sz w:val="22"/>
              </w:rPr>
            </w:pPr>
            <w:r w:rsidRPr="00975D16">
              <w:rPr>
                <w:rFonts w:asciiTheme="minorHAnsi" w:hAnsiTheme="minorHAnsi" w:cstheme="minorHAnsi"/>
                <w:sz w:val="22"/>
              </w:rPr>
              <w:t>A</w:t>
            </w:r>
          </w:p>
        </w:tc>
      </w:tr>
      <w:tr w:rsidR="00A7347F" w:rsidRPr="00975D16" w14:paraId="24F14CE8" w14:textId="3769C76B" w:rsidTr="615FE224">
        <w:tc>
          <w:tcPr>
            <w:tcW w:w="2515" w:type="dxa"/>
          </w:tcPr>
          <w:p w14:paraId="058AC63A" w14:textId="25E5B9F6" w:rsidR="00A7347F" w:rsidRPr="00975D16" w:rsidRDefault="00A7347F" w:rsidP="00133078">
            <w:pPr>
              <w:rPr>
                <w:rFonts w:asciiTheme="minorHAnsi" w:hAnsiTheme="minorHAnsi" w:cstheme="minorHAnsi"/>
                <w:sz w:val="22"/>
              </w:rPr>
            </w:pPr>
            <w:r w:rsidRPr="00975D16">
              <w:rPr>
                <w:rFonts w:asciiTheme="minorHAnsi" w:hAnsiTheme="minorHAnsi" w:cstheme="minorHAnsi"/>
                <w:sz w:val="22"/>
              </w:rPr>
              <w:t>Chief Executive</w:t>
            </w:r>
          </w:p>
        </w:tc>
        <w:tc>
          <w:tcPr>
            <w:tcW w:w="4680" w:type="dxa"/>
          </w:tcPr>
          <w:p w14:paraId="6CB676A8" w14:textId="77777777" w:rsidR="00A7347F" w:rsidRPr="00975D16" w:rsidRDefault="00A7347F" w:rsidP="0098394A">
            <w:pPr>
              <w:rPr>
                <w:rFonts w:asciiTheme="minorHAnsi" w:hAnsiTheme="minorHAnsi" w:cstheme="minorHAnsi"/>
                <w:sz w:val="22"/>
              </w:rPr>
            </w:pPr>
            <w:r w:rsidRPr="00975D16">
              <w:rPr>
                <w:rFonts w:asciiTheme="minorHAnsi" w:hAnsiTheme="minorHAnsi" w:cstheme="minorHAnsi"/>
                <w:sz w:val="22"/>
              </w:rPr>
              <w:t>Chief Executive appointed by Council</w:t>
            </w:r>
          </w:p>
          <w:p w14:paraId="37E34596" w14:textId="03F86E92" w:rsidR="00975D16" w:rsidRPr="00975D16" w:rsidRDefault="00975D16" w:rsidP="0098394A">
            <w:pPr>
              <w:rPr>
                <w:rFonts w:asciiTheme="minorHAnsi" w:hAnsiTheme="minorHAnsi" w:cstheme="minorHAnsi"/>
                <w:sz w:val="22"/>
              </w:rPr>
            </w:pPr>
          </w:p>
        </w:tc>
        <w:tc>
          <w:tcPr>
            <w:tcW w:w="1620" w:type="dxa"/>
          </w:tcPr>
          <w:p w14:paraId="7014131C" w14:textId="49EE6D15" w:rsidR="00A7347F" w:rsidRPr="00975D16" w:rsidRDefault="00A7347F" w:rsidP="0098394A">
            <w:pPr>
              <w:rPr>
                <w:rFonts w:asciiTheme="minorHAnsi" w:hAnsiTheme="minorHAnsi" w:cstheme="minorHAnsi"/>
                <w:sz w:val="22"/>
              </w:rPr>
            </w:pPr>
            <w:r w:rsidRPr="00975D16">
              <w:rPr>
                <w:rFonts w:asciiTheme="minorHAnsi" w:hAnsiTheme="minorHAnsi" w:cstheme="minorHAnsi"/>
                <w:sz w:val="22"/>
              </w:rPr>
              <w:t>B</w:t>
            </w:r>
          </w:p>
        </w:tc>
      </w:tr>
      <w:tr w:rsidR="00A7347F" w:rsidRPr="00975D16" w14:paraId="73EF7C28" w14:textId="4D2DFEB3" w:rsidTr="615FE224">
        <w:tc>
          <w:tcPr>
            <w:tcW w:w="2515" w:type="dxa"/>
          </w:tcPr>
          <w:p w14:paraId="582029B6" w14:textId="3F4E162D" w:rsidR="00A7347F" w:rsidRPr="00975D16" w:rsidRDefault="00A7347F" w:rsidP="00133078">
            <w:pPr>
              <w:rPr>
                <w:rFonts w:cstheme="minorHAnsi"/>
              </w:rPr>
            </w:pPr>
            <w:r w:rsidRPr="00975D16">
              <w:rPr>
                <w:rFonts w:asciiTheme="minorHAnsi" w:hAnsiTheme="minorHAnsi" w:cstheme="minorHAnsi"/>
                <w:sz w:val="22"/>
              </w:rPr>
              <w:lastRenderedPageBreak/>
              <w:t xml:space="preserve">Executive </w:t>
            </w:r>
            <w:r w:rsidR="00410D3F" w:rsidRPr="00975D16">
              <w:rPr>
                <w:rFonts w:asciiTheme="minorHAnsi" w:hAnsiTheme="minorHAnsi" w:cstheme="minorHAnsi"/>
                <w:sz w:val="22"/>
              </w:rPr>
              <w:t xml:space="preserve">/ Executive </w:t>
            </w:r>
            <w:r w:rsidRPr="00975D16">
              <w:rPr>
                <w:rFonts w:asciiTheme="minorHAnsi" w:hAnsiTheme="minorHAnsi" w:cstheme="minorHAnsi"/>
                <w:sz w:val="22"/>
              </w:rPr>
              <w:t xml:space="preserve">Leadership Team </w:t>
            </w:r>
            <w:r w:rsidR="004A14D2" w:rsidRPr="00975D16">
              <w:rPr>
                <w:rFonts w:asciiTheme="minorHAnsi" w:hAnsiTheme="minorHAnsi" w:cstheme="minorHAnsi"/>
                <w:sz w:val="22"/>
              </w:rPr>
              <w:t>(ELT)</w:t>
            </w:r>
          </w:p>
        </w:tc>
        <w:tc>
          <w:tcPr>
            <w:tcW w:w="4680" w:type="dxa"/>
          </w:tcPr>
          <w:p w14:paraId="132B28F3" w14:textId="77777777" w:rsidR="00A7347F" w:rsidRPr="00975D16" w:rsidRDefault="00A7347F" w:rsidP="00825D60">
            <w:pPr>
              <w:rPr>
                <w:rFonts w:asciiTheme="minorHAnsi" w:hAnsiTheme="minorHAnsi" w:cstheme="minorHAnsi"/>
                <w:sz w:val="22"/>
              </w:rPr>
            </w:pPr>
            <w:r w:rsidRPr="00975D16">
              <w:rPr>
                <w:rFonts w:asciiTheme="minorHAnsi" w:hAnsiTheme="minorHAnsi" w:cstheme="minorHAnsi"/>
                <w:sz w:val="22"/>
              </w:rPr>
              <w:t xml:space="preserve">Refers to all tier 2 positions who report directly to the Chief Executive.   Where delegations differ between ELT members, the specific role is expressly stated. </w:t>
            </w:r>
          </w:p>
          <w:p w14:paraId="64ED0541" w14:textId="28D51FA1" w:rsidR="00A905BF" w:rsidRPr="00975D16" w:rsidRDefault="00A905BF" w:rsidP="00825D60">
            <w:pPr>
              <w:rPr>
                <w:rFonts w:asciiTheme="minorHAnsi" w:hAnsiTheme="minorHAnsi" w:cstheme="minorHAnsi"/>
                <w:sz w:val="22"/>
              </w:rPr>
            </w:pPr>
          </w:p>
        </w:tc>
        <w:tc>
          <w:tcPr>
            <w:tcW w:w="1620" w:type="dxa"/>
          </w:tcPr>
          <w:p w14:paraId="7890F7A9" w14:textId="5ADBA3EE" w:rsidR="00A7347F" w:rsidRPr="00975D16" w:rsidRDefault="00A7347F" w:rsidP="00825D60">
            <w:pPr>
              <w:rPr>
                <w:rFonts w:asciiTheme="minorHAnsi" w:hAnsiTheme="minorHAnsi" w:cstheme="minorHAnsi"/>
                <w:sz w:val="22"/>
              </w:rPr>
            </w:pPr>
            <w:r w:rsidRPr="00975D16">
              <w:rPr>
                <w:rFonts w:asciiTheme="minorHAnsi" w:hAnsiTheme="minorHAnsi" w:cstheme="minorHAnsi"/>
                <w:sz w:val="22"/>
              </w:rPr>
              <w:t>C</w:t>
            </w:r>
          </w:p>
        </w:tc>
      </w:tr>
      <w:tr w:rsidR="00A7347F" w:rsidRPr="00975D16" w14:paraId="3048BBB7" w14:textId="6C79F80B" w:rsidTr="615FE224">
        <w:tc>
          <w:tcPr>
            <w:tcW w:w="2515" w:type="dxa"/>
          </w:tcPr>
          <w:p w14:paraId="7FD2ED55" w14:textId="1068B6FD" w:rsidR="00A7347F" w:rsidRPr="00975D16" w:rsidRDefault="00A7347F" w:rsidP="00133078">
            <w:pPr>
              <w:rPr>
                <w:rFonts w:cstheme="minorHAnsi"/>
              </w:rPr>
            </w:pPr>
            <w:r w:rsidRPr="00975D16">
              <w:rPr>
                <w:rFonts w:asciiTheme="minorHAnsi" w:hAnsiTheme="minorHAnsi" w:cstheme="minorHAnsi"/>
                <w:sz w:val="22"/>
              </w:rPr>
              <w:t>Regional Co-Lead</w:t>
            </w:r>
          </w:p>
        </w:tc>
        <w:tc>
          <w:tcPr>
            <w:tcW w:w="4680" w:type="dxa"/>
          </w:tcPr>
          <w:p w14:paraId="09EA3592" w14:textId="71B8D966" w:rsidR="00A7347F" w:rsidRPr="00975D16" w:rsidRDefault="00A7347F" w:rsidP="0098394A">
            <w:pPr>
              <w:rPr>
                <w:rFonts w:asciiTheme="minorHAnsi" w:hAnsiTheme="minorHAnsi" w:cstheme="minorHAnsi"/>
                <w:sz w:val="22"/>
              </w:rPr>
            </w:pPr>
            <w:r w:rsidRPr="00975D16">
              <w:rPr>
                <w:rFonts w:asciiTheme="minorHAnsi" w:hAnsiTheme="minorHAnsi" w:cstheme="minorHAnsi"/>
                <w:sz w:val="22"/>
              </w:rPr>
              <w:t xml:space="preserve">Regional Co-Lead (with all delegated authority applying only for the Region within remit of their responsibilities) and with authority to sub-delegate to those with their reporting lines as they deem appropriate, but in compliance with the principles and requirements of the Delegations Policy approved by Council.  </w:t>
            </w:r>
          </w:p>
          <w:p w14:paraId="5B790E69" w14:textId="730A3A2B" w:rsidR="008B277F" w:rsidRPr="00975D16" w:rsidRDefault="008B277F" w:rsidP="0098394A">
            <w:pPr>
              <w:rPr>
                <w:rFonts w:asciiTheme="minorHAnsi" w:hAnsiTheme="minorHAnsi" w:cstheme="minorHAnsi"/>
                <w:sz w:val="22"/>
              </w:rPr>
            </w:pPr>
            <w:r w:rsidRPr="00975D16">
              <w:rPr>
                <w:rFonts w:asciiTheme="minorHAnsi" w:hAnsiTheme="minorHAnsi" w:cstheme="minorHAnsi"/>
                <w:sz w:val="22"/>
              </w:rPr>
              <w:t>This category includes the Executive Director of the Open Polytechnic business division.</w:t>
            </w:r>
          </w:p>
          <w:p w14:paraId="59E7E4FE" w14:textId="79CEB45C" w:rsidR="00A905BF" w:rsidRPr="00975D16" w:rsidRDefault="00A905BF" w:rsidP="0098394A">
            <w:pPr>
              <w:rPr>
                <w:rFonts w:asciiTheme="minorHAnsi" w:hAnsiTheme="minorHAnsi" w:cstheme="minorHAnsi"/>
                <w:sz w:val="22"/>
              </w:rPr>
            </w:pPr>
          </w:p>
        </w:tc>
        <w:tc>
          <w:tcPr>
            <w:tcW w:w="1620" w:type="dxa"/>
          </w:tcPr>
          <w:p w14:paraId="1E2D9C55" w14:textId="372CD17B" w:rsidR="00A7347F" w:rsidRPr="00975D16" w:rsidRDefault="00A7347F" w:rsidP="0098394A">
            <w:pPr>
              <w:rPr>
                <w:rFonts w:asciiTheme="minorHAnsi" w:hAnsiTheme="minorHAnsi" w:cstheme="minorHAnsi"/>
                <w:sz w:val="22"/>
              </w:rPr>
            </w:pPr>
            <w:r w:rsidRPr="00975D16">
              <w:rPr>
                <w:rFonts w:asciiTheme="minorHAnsi" w:hAnsiTheme="minorHAnsi" w:cstheme="minorHAnsi"/>
                <w:sz w:val="22"/>
              </w:rPr>
              <w:t>C</w:t>
            </w:r>
          </w:p>
        </w:tc>
      </w:tr>
      <w:tr w:rsidR="00A7347F" w:rsidRPr="00975D16" w14:paraId="407C93C1" w14:textId="56D336BA" w:rsidTr="615FE224">
        <w:tc>
          <w:tcPr>
            <w:tcW w:w="2515" w:type="dxa"/>
          </w:tcPr>
          <w:p w14:paraId="71563458" w14:textId="4D1BAF9D" w:rsidR="00A7347F" w:rsidRPr="00975D16" w:rsidRDefault="00A7347F" w:rsidP="00133078">
            <w:pPr>
              <w:rPr>
                <w:rFonts w:cstheme="minorHAnsi"/>
              </w:rPr>
            </w:pPr>
            <w:r w:rsidRPr="00975D16">
              <w:rPr>
                <w:rFonts w:asciiTheme="minorHAnsi" w:hAnsiTheme="minorHAnsi" w:cstheme="minorHAnsi"/>
                <w:sz w:val="22"/>
              </w:rPr>
              <w:t>Senior Leaders</w:t>
            </w:r>
          </w:p>
        </w:tc>
        <w:tc>
          <w:tcPr>
            <w:tcW w:w="4680" w:type="dxa"/>
          </w:tcPr>
          <w:p w14:paraId="60D501BC" w14:textId="77777777" w:rsidR="008B277F" w:rsidRPr="00975D16" w:rsidRDefault="00A7347F" w:rsidP="00E10149">
            <w:pPr>
              <w:rPr>
                <w:rFonts w:asciiTheme="minorHAnsi" w:hAnsiTheme="minorHAnsi" w:cstheme="minorBidi"/>
                <w:sz w:val="22"/>
                <w:szCs w:val="22"/>
              </w:rPr>
            </w:pPr>
            <w:proofErr w:type="spellStart"/>
            <w:r w:rsidRPr="00975D16">
              <w:rPr>
                <w:rFonts w:asciiTheme="minorHAnsi" w:hAnsiTheme="minorHAnsi" w:cstheme="minorHAnsi"/>
                <w:sz w:val="22"/>
              </w:rPr>
              <w:t>Kaimahi</w:t>
            </w:r>
            <w:proofErr w:type="spellEnd"/>
            <w:r w:rsidRPr="00975D16">
              <w:rPr>
                <w:rFonts w:asciiTheme="minorHAnsi" w:hAnsiTheme="minorHAnsi" w:cstheme="minorHAnsi"/>
                <w:sz w:val="22"/>
              </w:rPr>
              <w:t xml:space="preserve"> with a </w:t>
            </w:r>
            <w:r w:rsidR="007B6768" w:rsidRPr="00975D16">
              <w:rPr>
                <w:rFonts w:asciiTheme="minorHAnsi" w:hAnsiTheme="minorHAnsi" w:cstheme="minorHAnsi"/>
                <w:sz w:val="22"/>
              </w:rPr>
              <w:t xml:space="preserve">national or regional </w:t>
            </w:r>
            <w:r w:rsidR="001B0616" w:rsidRPr="00975D16">
              <w:rPr>
                <w:rFonts w:asciiTheme="minorHAnsi" w:hAnsiTheme="minorHAnsi" w:cstheme="minorHAnsi"/>
                <w:sz w:val="22"/>
              </w:rPr>
              <w:t xml:space="preserve">leadership </w:t>
            </w:r>
            <w:r w:rsidRPr="00975D16">
              <w:rPr>
                <w:rFonts w:asciiTheme="minorHAnsi" w:hAnsiTheme="minorHAnsi" w:cstheme="minorHAnsi"/>
                <w:sz w:val="22"/>
              </w:rPr>
              <w:t>role who report directly to an ELT member</w:t>
            </w:r>
            <w:r w:rsidR="00ED1863" w:rsidRPr="00975D16">
              <w:rPr>
                <w:rFonts w:asciiTheme="minorHAnsi" w:hAnsiTheme="minorHAnsi" w:cstheme="minorHAnsi"/>
                <w:sz w:val="22"/>
              </w:rPr>
              <w:t>; or</w:t>
            </w:r>
            <w:r w:rsidRPr="00975D16">
              <w:rPr>
                <w:rFonts w:asciiTheme="minorHAnsi" w:hAnsiTheme="minorHAnsi" w:cstheme="minorHAnsi"/>
                <w:sz w:val="22"/>
              </w:rPr>
              <w:t xml:space="preserve"> </w:t>
            </w:r>
            <w:proofErr w:type="spellStart"/>
            <w:r w:rsidR="00E10149" w:rsidRPr="00975D16">
              <w:rPr>
                <w:rFonts w:asciiTheme="minorHAnsi" w:hAnsiTheme="minorHAnsi" w:cstheme="minorBidi"/>
                <w:sz w:val="22"/>
                <w:szCs w:val="22"/>
              </w:rPr>
              <w:t>Kaimahi</w:t>
            </w:r>
            <w:proofErr w:type="spellEnd"/>
            <w:r w:rsidR="00E10149" w:rsidRPr="00975D16">
              <w:rPr>
                <w:rFonts w:asciiTheme="minorHAnsi" w:hAnsiTheme="minorHAnsi" w:cstheme="minorBidi"/>
                <w:sz w:val="22"/>
                <w:szCs w:val="22"/>
              </w:rPr>
              <w:t xml:space="preserve"> with a leadership role reporting directly into a Regional Co-Lead</w:t>
            </w:r>
            <w:r w:rsidR="008B277F" w:rsidRPr="00975D16">
              <w:rPr>
                <w:rFonts w:asciiTheme="minorHAnsi" w:hAnsiTheme="minorHAnsi" w:cstheme="minorBidi"/>
                <w:sz w:val="22"/>
                <w:szCs w:val="22"/>
              </w:rPr>
              <w:t>; or</w:t>
            </w:r>
          </w:p>
          <w:p w14:paraId="59C00BFE" w14:textId="58E1696A" w:rsidR="007B6768" w:rsidRPr="00975D16" w:rsidRDefault="008B277F" w:rsidP="00E10149">
            <w:pPr>
              <w:rPr>
                <w:rFonts w:asciiTheme="minorHAnsi" w:hAnsiTheme="minorHAnsi" w:cstheme="minorBidi"/>
                <w:sz w:val="22"/>
                <w:szCs w:val="22"/>
              </w:rPr>
            </w:pPr>
            <w:r w:rsidRPr="00975D16">
              <w:rPr>
                <w:rFonts w:asciiTheme="minorHAnsi" w:hAnsiTheme="minorHAnsi" w:cstheme="minorBidi"/>
                <w:sz w:val="22"/>
                <w:szCs w:val="22"/>
              </w:rPr>
              <w:t>Any role expressly approved by the Chief Executive as a ‘Senior Leader’ for the purposes of these delegations</w:t>
            </w:r>
            <w:r w:rsidR="000D1FCA" w:rsidRPr="00975D16">
              <w:rPr>
                <w:rFonts w:asciiTheme="minorHAnsi" w:hAnsiTheme="minorHAnsi" w:cstheme="minorBidi"/>
                <w:sz w:val="22"/>
                <w:szCs w:val="22"/>
              </w:rPr>
              <w:t>.</w:t>
            </w:r>
          </w:p>
          <w:p w14:paraId="1555DF92" w14:textId="0CA8D45F" w:rsidR="001B0616" w:rsidRPr="00975D16" w:rsidRDefault="001B0616" w:rsidP="00E10149">
            <w:pPr>
              <w:rPr>
                <w:rFonts w:asciiTheme="minorHAnsi" w:hAnsiTheme="minorHAnsi" w:cstheme="minorHAnsi"/>
                <w:sz w:val="22"/>
                <w:szCs w:val="22"/>
              </w:rPr>
            </w:pPr>
            <w:r w:rsidRPr="00975D16">
              <w:rPr>
                <w:rFonts w:asciiTheme="minorHAnsi" w:hAnsiTheme="minorHAnsi" w:cstheme="minorHAnsi"/>
                <w:sz w:val="22"/>
                <w:szCs w:val="22"/>
              </w:rPr>
              <w:t>This category includes all business division leads.</w:t>
            </w:r>
          </w:p>
          <w:p w14:paraId="42AABEBE" w14:textId="77777777" w:rsidR="00E10149" w:rsidRPr="00975D16" w:rsidRDefault="001B0616" w:rsidP="000D1FCA">
            <w:pPr>
              <w:rPr>
                <w:rFonts w:asciiTheme="minorHAnsi" w:hAnsiTheme="minorHAnsi" w:cstheme="minorHAnsi"/>
                <w:sz w:val="22"/>
              </w:rPr>
            </w:pPr>
            <w:r w:rsidRPr="00975D16">
              <w:rPr>
                <w:rFonts w:asciiTheme="minorHAnsi" w:hAnsiTheme="minorHAnsi" w:cstheme="minorHAnsi"/>
                <w:sz w:val="22"/>
                <w:szCs w:val="22"/>
              </w:rPr>
              <w:t>A ‘Region’ refers to any of the four regions, and</w:t>
            </w:r>
            <w:r w:rsidR="00A6558E" w:rsidRPr="00975D16">
              <w:rPr>
                <w:rFonts w:asciiTheme="minorHAnsi" w:hAnsiTheme="minorHAnsi" w:cstheme="minorHAnsi"/>
                <w:sz w:val="22"/>
                <w:szCs w:val="22"/>
              </w:rPr>
              <w:t xml:space="preserve"> (where applicable) to</w:t>
            </w:r>
            <w:r w:rsidRPr="00975D16">
              <w:rPr>
                <w:rFonts w:asciiTheme="minorHAnsi" w:hAnsiTheme="minorHAnsi" w:cstheme="minorHAnsi"/>
                <w:sz w:val="22"/>
                <w:szCs w:val="22"/>
              </w:rPr>
              <w:t xml:space="preserve"> the operations of the Open Polytechnic business division.  In the context of business division leads, the ‘Region’ is to be applied as the relevant business division</w:t>
            </w:r>
            <w:r w:rsidRPr="00975D16">
              <w:rPr>
                <w:rFonts w:asciiTheme="minorHAnsi" w:hAnsiTheme="minorHAnsi" w:cstheme="minorHAnsi"/>
                <w:sz w:val="22"/>
              </w:rPr>
              <w:t>.</w:t>
            </w:r>
          </w:p>
          <w:p w14:paraId="1322FE25" w14:textId="5D5FE395" w:rsidR="00975D16" w:rsidRPr="00975D16" w:rsidRDefault="00975D16" w:rsidP="000D1FCA">
            <w:pPr>
              <w:rPr>
                <w:rFonts w:asciiTheme="minorHAnsi" w:hAnsiTheme="minorHAnsi" w:cstheme="minorHAnsi"/>
                <w:sz w:val="22"/>
              </w:rPr>
            </w:pPr>
          </w:p>
        </w:tc>
        <w:tc>
          <w:tcPr>
            <w:tcW w:w="1620" w:type="dxa"/>
          </w:tcPr>
          <w:p w14:paraId="7FE77334" w14:textId="4D6D245D" w:rsidR="00A7347F" w:rsidRPr="00975D16" w:rsidDel="009B5592" w:rsidRDefault="00A7347F" w:rsidP="0098394A">
            <w:pPr>
              <w:rPr>
                <w:rFonts w:asciiTheme="minorHAnsi" w:hAnsiTheme="minorHAnsi" w:cstheme="minorHAnsi"/>
                <w:sz w:val="22"/>
              </w:rPr>
            </w:pPr>
            <w:r w:rsidRPr="00975D16">
              <w:rPr>
                <w:rFonts w:asciiTheme="minorHAnsi" w:hAnsiTheme="minorHAnsi" w:cstheme="minorHAnsi"/>
                <w:sz w:val="22"/>
              </w:rPr>
              <w:t>C</w:t>
            </w:r>
          </w:p>
        </w:tc>
      </w:tr>
      <w:tr w:rsidR="00A7347F" w:rsidRPr="00975D16" w14:paraId="4A0F2B24" w14:textId="6D3B98D6" w:rsidTr="615FE224">
        <w:tc>
          <w:tcPr>
            <w:tcW w:w="2515" w:type="dxa"/>
          </w:tcPr>
          <w:p w14:paraId="69D853BB" w14:textId="37C6D891" w:rsidR="00A7347F" w:rsidRPr="00975D16" w:rsidRDefault="000D1FCA" w:rsidP="00133078">
            <w:pPr>
              <w:rPr>
                <w:rFonts w:cstheme="minorHAnsi"/>
              </w:rPr>
            </w:pPr>
            <w:r w:rsidRPr="00975D16">
              <w:rPr>
                <w:rFonts w:asciiTheme="minorHAnsi" w:hAnsiTheme="minorHAnsi" w:cstheme="minorHAnsi"/>
                <w:sz w:val="22"/>
              </w:rPr>
              <w:t>Manager</w:t>
            </w:r>
            <w:r w:rsidR="001B0616" w:rsidRPr="00975D16">
              <w:rPr>
                <w:rFonts w:asciiTheme="minorHAnsi" w:hAnsiTheme="minorHAnsi" w:cstheme="minorHAnsi"/>
                <w:sz w:val="22"/>
              </w:rPr>
              <w:t>s</w:t>
            </w:r>
          </w:p>
        </w:tc>
        <w:tc>
          <w:tcPr>
            <w:tcW w:w="4680" w:type="dxa"/>
          </w:tcPr>
          <w:p w14:paraId="69E1813C" w14:textId="3DE7ADB7" w:rsidR="00A7347F" w:rsidRPr="00975D16" w:rsidRDefault="001B0616" w:rsidP="0098394A">
            <w:pPr>
              <w:rPr>
                <w:rFonts w:asciiTheme="minorHAnsi" w:hAnsiTheme="minorHAnsi" w:cstheme="minorHAnsi"/>
                <w:sz w:val="22"/>
              </w:rPr>
            </w:pPr>
            <w:proofErr w:type="spellStart"/>
            <w:r w:rsidRPr="00975D16">
              <w:rPr>
                <w:rFonts w:asciiTheme="minorHAnsi" w:hAnsiTheme="minorHAnsi" w:cstheme="minorHAnsi"/>
                <w:sz w:val="22"/>
              </w:rPr>
              <w:t>Kaimahi</w:t>
            </w:r>
            <w:proofErr w:type="spellEnd"/>
            <w:r w:rsidRPr="00975D16">
              <w:rPr>
                <w:rFonts w:asciiTheme="minorHAnsi" w:hAnsiTheme="minorHAnsi" w:cstheme="minorHAnsi"/>
                <w:sz w:val="22"/>
              </w:rPr>
              <w:t xml:space="preserve"> holding manager roles that are responsible for a cost centre and/or line management of other </w:t>
            </w:r>
            <w:proofErr w:type="spellStart"/>
            <w:r w:rsidRPr="00975D16">
              <w:rPr>
                <w:rFonts w:asciiTheme="minorHAnsi" w:hAnsiTheme="minorHAnsi" w:cstheme="minorHAnsi"/>
                <w:sz w:val="22"/>
              </w:rPr>
              <w:t>kaimahi</w:t>
            </w:r>
            <w:proofErr w:type="spellEnd"/>
            <w:r w:rsidRPr="00975D16">
              <w:rPr>
                <w:rFonts w:asciiTheme="minorHAnsi" w:hAnsiTheme="minorHAnsi" w:cstheme="minorHAnsi"/>
                <w:sz w:val="22"/>
              </w:rPr>
              <w:t>.</w:t>
            </w:r>
          </w:p>
          <w:p w14:paraId="2B111995" w14:textId="61A09E30" w:rsidR="001B0616" w:rsidRPr="00975D16" w:rsidRDefault="001B0616" w:rsidP="0098394A">
            <w:pPr>
              <w:rPr>
                <w:rFonts w:asciiTheme="minorHAnsi" w:hAnsiTheme="minorHAnsi" w:cstheme="minorHAnsi"/>
                <w:sz w:val="22"/>
              </w:rPr>
            </w:pPr>
          </w:p>
        </w:tc>
        <w:tc>
          <w:tcPr>
            <w:tcW w:w="1620" w:type="dxa"/>
          </w:tcPr>
          <w:p w14:paraId="226328D4" w14:textId="6F18E4F7" w:rsidR="00A7347F" w:rsidRPr="00975D16" w:rsidDel="009B5592" w:rsidRDefault="00A7347F" w:rsidP="0098394A">
            <w:pPr>
              <w:rPr>
                <w:rFonts w:asciiTheme="minorHAnsi" w:hAnsiTheme="minorHAnsi" w:cstheme="minorHAnsi"/>
                <w:sz w:val="22"/>
              </w:rPr>
            </w:pPr>
            <w:r w:rsidRPr="00975D16">
              <w:rPr>
                <w:rFonts w:asciiTheme="minorHAnsi" w:hAnsiTheme="minorHAnsi" w:cstheme="minorHAnsi"/>
                <w:sz w:val="22"/>
              </w:rPr>
              <w:t>C</w:t>
            </w:r>
          </w:p>
        </w:tc>
      </w:tr>
      <w:tr w:rsidR="00F83694" w:rsidRPr="00975D16" w14:paraId="2C01BE40" w14:textId="77777777" w:rsidTr="615FE224">
        <w:tc>
          <w:tcPr>
            <w:tcW w:w="2515" w:type="dxa"/>
          </w:tcPr>
          <w:p w14:paraId="79F1FA68" w14:textId="769B382B" w:rsidR="00F83694" w:rsidRPr="00975D16" w:rsidRDefault="00DD092C" w:rsidP="000B0E42">
            <w:pPr>
              <w:rPr>
                <w:rFonts w:cstheme="minorHAnsi"/>
              </w:rPr>
            </w:pPr>
            <w:proofErr w:type="spellStart"/>
            <w:r w:rsidRPr="00975D16">
              <w:rPr>
                <w:rFonts w:asciiTheme="minorHAnsi" w:hAnsiTheme="minorHAnsi" w:cstheme="minorHAnsi"/>
                <w:sz w:val="22"/>
              </w:rPr>
              <w:t>Ka</w:t>
            </w:r>
            <w:r w:rsidR="0061223A" w:rsidRPr="00975D16">
              <w:rPr>
                <w:rFonts w:asciiTheme="minorHAnsi" w:hAnsiTheme="minorHAnsi" w:cstheme="minorHAnsi"/>
                <w:sz w:val="22"/>
              </w:rPr>
              <w:t>imahi</w:t>
            </w:r>
            <w:proofErr w:type="spellEnd"/>
          </w:p>
        </w:tc>
        <w:tc>
          <w:tcPr>
            <w:tcW w:w="4680" w:type="dxa"/>
          </w:tcPr>
          <w:p w14:paraId="012BF97E" w14:textId="0F0F0F59" w:rsidR="00F83694" w:rsidRPr="00975D16" w:rsidRDefault="001B0616" w:rsidP="000B0E42">
            <w:pPr>
              <w:rPr>
                <w:rFonts w:asciiTheme="minorHAnsi" w:hAnsiTheme="minorHAnsi" w:cstheme="minorHAnsi"/>
                <w:sz w:val="22"/>
              </w:rPr>
            </w:pPr>
            <w:proofErr w:type="spellStart"/>
            <w:r w:rsidRPr="00975D16">
              <w:rPr>
                <w:rFonts w:asciiTheme="minorHAnsi" w:hAnsiTheme="minorHAnsi" w:cstheme="minorHAnsi"/>
                <w:sz w:val="22"/>
              </w:rPr>
              <w:t>Kaimahi</w:t>
            </w:r>
            <w:proofErr w:type="spellEnd"/>
            <w:r w:rsidRPr="00975D16">
              <w:rPr>
                <w:rFonts w:asciiTheme="minorHAnsi" w:hAnsiTheme="minorHAnsi" w:cstheme="minorHAnsi"/>
                <w:sz w:val="22"/>
              </w:rPr>
              <w:t xml:space="preserve"> that do not fall within any of the above categories.</w:t>
            </w:r>
          </w:p>
          <w:p w14:paraId="5320545A" w14:textId="0D012D1A" w:rsidR="001B0616" w:rsidRPr="00975D16" w:rsidRDefault="001B0616" w:rsidP="000B0E42">
            <w:pPr>
              <w:rPr>
                <w:rFonts w:asciiTheme="minorHAnsi" w:hAnsiTheme="minorHAnsi" w:cstheme="minorHAnsi"/>
                <w:sz w:val="22"/>
              </w:rPr>
            </w:pPr>
          </w:p>
        </w:tc>
        <w:tc>
          <w:tcPr>
            <w:tcW w:w="1620" w:type="dxa"/>
          </w:tcPr>
          <w:p w14:paraId="1A50E22E" w14:textId="77777777" w:rsidR="00F83694" w:rsidRPr="00975D16" w:rsidRDefault="00F83694" w:rsidP="000B0E42">
            <w:pPr>
              <w:rPr>
                <w:rFonts w:asciiTheme="minorHAnsi" w:hAnsiTheme="minorHAnsi" w:cstheme="minorHAnsi"/>
                <w:bCs/>
                <w:sz w:val="22"/>
              </w:rPr>
            </w:pPr>
            <w:r w:rsidRPr="00975D16">
              <w:rPr>
                <w:rFonts w:asciiTheme="minorHAnsi" w:hAnsiTheme="minorHAnsi" w:cstheme="minorHAnsi"/>
                <w:bCs/>
                <w:sz w:val="22"/>
              </w:rPr>
              <w:t>C</w:t>
            </w:r>
          </w:p>
        </w:tc>
      </w:tr>
    </w:tbl>
    <w:p w14:paraId="1075736A" w14:textId="4EBAD6FB" w:rsidR="00A7347F" w:rsidRPr="00975D16" w:rsidRDefault="00A7347F" w:rsidP="00A7347F">
      <w:pPr>
        <w:pStyle w:val="TOC1"/>
      </w:pPr>
    </w:p>
    <w:p w14:paraId="660D49B8" w14:textId="77777777" w:rsidR="00937BE3" w:rsidRPr="00975D16" w:rsidRDefault="00937BE3" w:rsidP="00937BE3">
      <w:pPr>
        <w:rPr>
          <w:rFonts w:asciiTheme="minorHAnsi" w:hAnsiTheme="minorHAnsi" w:cstheme="minorHAnsi"/>
          <w:b/>
          <w:color w:val="216E31"/>
          <w:sz w:val="32"/>
          <w:szCs w:val="32"/>
        </w:rPr>
      </w:pPr>
      <w:proofErr w:type="spellStart"/>
      <w:r w:rsidRPr="00975D16">
        <w:rPr>
          <w:rFonts w:asciiTheme="minorHAnsi" w:hAnsiTheme="minorHAnsi" w:cstheme="minorHAnsi"/>
          <w:b/>
          <w:color w:val="216E31"/>
          <w:sz w:val="32"/>
          <w:szCs w:val="32"/>
        </w:rPr>
        <w:t>Ngā</w:t>
      </w:r>
      <w:proofErr w:type="spellEnd"/>
      <w:r w:rsidRPr="00975D16">
        <w:rPr>
          <w:rFonts w:asciiTheme="minorHAnsi" w:hAnsiTheme="minorHAnsi" w:cstheme="minorHAnsi"/>
          <w:b/>
          <w:color w:val="216E31"/>
          <w:sz w:val="32"/>
          <w:szCs w:val="32"/>
        </w:rPr>
        <w:t xml:space="preserve"> </w:t>
      </w:r>
      <w:proofErr w:type="spellStart"/>
      <w:r w:rsidRPr="00975D16">
        <w:rPr>
          <w:rFonts w:asciiTheme="minorHAnsi" w:hAnsiTheme="minorHAnsi" w:cstheme="minorHAnsi"/>
          <w:b/>
          <w:color w:val="216E31"/>
          <w:sz w:val="32"/>
          <w:szCs w:val="32"/>
        </w:rPr>
        <w:t>whakatikatika</w:t>
      </w:r>
      <w:proofErr w:type="spellEnd"/>
      <w:r w:rsidRPr="00975D16">
        <w:rPr>
          <w:rFonts w:asciiTheme="minorHAnsi" w:hAnsiTheme="minorHAnsi" w:cstheme="minorHAnsi"/>
          <w:b/>
          <w:color w:val="216E31"/>
          <w:sz w:val="32"/>
          <w:szCs w:val="32"/>
        </w:rPr>
        <w:t xml:space="preserve"> | Amendment history</w:t>
      </w:r>
    </w:p>
    <w:p w14:paraId="26D201DF" w14:textId="77777777" w:rsidR="00937BE3" w:rsidRPr="00975D16" w:rsidRDefault="00937BE3" w:rsidP="00937BE3">
      <w:pPr>
        <w:rPr>
          <w:rFonts w:asciiTheme="minorHAnsi" w:hAnsiTheme="minorHAnsi" w:cstheme="minorHAnsi"/>
        </w:rPr>
      </w:pPr>
    </w:p>
    <w:tbl>
      <w:tblPr>
        <w:tblStyle w:val="TableGrid"/>
        <w:tblW w:w="0" w:type="auto"/>
        <w:tblLook w:val="04A0" w:firstRow="1" w:lastRow="0" w:firstColumn="1" w:lastColumn="0" w:noHBand="0" w:noVBand="1"/>
      </w:tblPr>
      <w:tblGrid>
        <w:gridCol w:w="967"/>
        <w:gridCol w:w="1844"/>
        <w:gridCol w:w="2467"/>
        <w:gridCol w:w="3337"/>
      </w:tblGrid>
      <w:tr w:rsidR="00937BE3" w:rsidRPr="00975D16" w14:paraId="456FABCF" w14:textId="77777777" w:rsidTr="000B0E42">
        <w:tc>
          <w:tcPr>
            <w:tcW w:w="988" w:type="dxa"/>
            <w:shd w:val="clear" w:color="auto" w:fill="216E31"/>
          </w:tcPr>
          <w:p w14:paraId="619E7C4F" w14:textId="77777777" w:rsidR="00937BE3" w:rsidRPr="00975D16" w:rsidRDefault="00937BE3" w:rsidP="000B0E42">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Version</w:t>
            </w:r>
          </w:p>
        </w:tc>
        <w:tc>
          <w:tcPr>
            <w:tcW w:w="2126" w:type="dxa"/>
            <w:shd w:val="clear" w:color="auto" w:fill="216E31"/>
          </w:tcPr>
          <w:p w14:paraId="1813DAAA" w14:textId="77777777" w:rsidR="00937BE3" w:rsidRPr="00975D16" w:rsidRDefault="00937BE3" w:rsidP="000B0E42">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Effective date</w:t>
            </w:r>
          </w:p>
        </w:tc>
        <w:tc>
          <w:tcPr>
            <w:tcW w:w="2693" w:type="dxa"/>
            <w:shd w:val="clear" w:color="auto" w:fill="216E31"/>
          </w:tcPr>
          <w:p w14:paraId="4CB857D1" w14:textId="77777777" w:rsidR="00937BE3" w:rsidRPr="00975D16" w:rsidRDefault="00937BE3" w:rsidP="000B0E42">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Created/reviewed by</w:t>
            </w:r>
          </w:p>
        </w:tc>
        <w:tc>
          <w:tcPr>
            <w:tcW w:w="3929" w:type="dxa"/>
            <w:shd w:val="clear" w:color="auto" w:fill="216E31"/>
          </w:tcPr>
          <w:p w14:paraId="570DBF45" w14:textId="77777777" w:rsidR="00937BE3" w:rsidRPr="00975D16" w:rsidRDefault="00937BE3" w:rsidP="000B0E42">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Reason for review/comment</w:t>
            </w:r>
          </w:p>
        </w:tc>
      </w:tr>
      <w:tr w:rsidR="00937BE3" w:rsidRPr="00975D16" w14:paraId="3D63A1F1" w14:textId="77777777" w:rsidTr="000B0E42">
        <w:tc>
          <w:tcPr>
            <w:tcW w:w="988" w:type="dxa"/>
          </w:tcPr>
          <w:p w14:paraId="681EF3B2" w14:textId="7523B8E0" w:rsidR="00937BE3" w:rsidRPr="00975D16" w:rsidRDefault="00937BE3" w:rsidP="000B0E42">
            <w:pPr>
              <w:rPr>
                <w:rFonts w:asciiTheme="minorHAnsi" w:hAnsiTheme="minorHAnsi" w:cstheme="minorHAnsi"/>
                <w:sz w:val="22"/>
              </w:rPr>
            </w:pPr>
            <w:r w:rsidRPr="00975D16">
              <w:rPr>
                <w:rFonts w:asciiTheme="minorHAnsi" w:hAnsiTheme="minorHAnsi" w:cstheme="minorHAnsi"/>
                <w:sz w:val="22"/>
              </w:rPr>
              <w:t>1</w:t>
            </w:r>
          </w:p>
        </w:tc>
        <w:tc>
          <w:tcPr>
            <w:tcW w:w="2126" w:type="dxa"/>
          </w:tcPr>
          <w:p w14:paraId="5D558DAF" w14:textId="60C51661" w:rsidR="00937BE3" w:rsidRPr="00975D16" w:rsidRDefault="00104322" w:rsidP="000B0E42">
            <w:pPr>
              <w:rPr>
                <w:rFonts w:asciiTheme="minorHAnsi" w:hAnsiTheme="minorHAnsi" w:cstheme="minorHAnsi"/>
                <w:sz w:val="22"/>
              </w:rPr>
            </w:pPr>
            <w:r w:rsidRPr="00975D16">
              <w:rPr>
                <w:rFonts w:asciiTheme="minorHAnsi" w:hAnsiTheme="minorHAnsi" w:cstheme="minorHAnsi"/>
                <w:sz w:val="22"/>
              </w:rPr>
              <w:t>Schedule</w:t>
            </w:r>
            <w:r w:rsidR="003F3BBE" w:rsidRPr="00975D16">
              <w:rPr>
                <w:rFonts w:asciiTheme="minorHAnsi" w:hAnsiTheme="minorHAnsi" w:cstheme="minorHAnsi"/>
                <w:sz w:val="22"/>
              </w:rPr>
              <w:t>s</w:t>
            </w:r>
            <w:r w:rsidRPr="00975D16">
              <w:rPr>
                <w:rFonts w:asciiTheme="minorHAnsi" w:hAnsiTheme="minorHAnsi" w:cstheme="minorHAnsi"/>
                <w:sz w:val="22"/>
              </w:rPr>
              <w:t xml:space="preserve"> A</w:t>
            </w:r>
            <w:r w:rsidR="003F3BBE" w:rsidRPr="00975D16">
              <w:rPr>
                <w:rFonts w:asciiTheme="minorHAnsi" w:hAnsiTheme="minorHAnsi" w:cstheme="minorHAnsi"/>
                <w:sz w:val="22"/>
              </w:rPr>
              <w:t xml:space="preserve"> and B</w:t>
            </w:r>
            <w:r w:rsidRPr="00975D16">
              <w:rPr>
                <w:rFonts w:asciiTheme="minorHAnsi" w:hAnsiTheme="minorHAnsi" w:cstheme="minorHAnsi"/>
                <w:sz w:val="22"/>
              </w:rPr>
              <w:t xml:space="preserve">: </w:t>
            </w:r>
            <w:r w:rsidR="00975D16" w:rsidRPr="00975D16">
              <w:rPr>
                <w:rFonts w:asciiTheme="minorHAnsi" w:hAnsiTheme="minorHAnsi" w:cstheme="minorHAnsi"/>
                <w:sz w:val="22"/>
              </w:rPr>
              <w:t xml:space="preserve"> </w:t>
            </w:r>
            <w:r w:rsidRPr="00975D16">
              <w:rPr>
                <w:rFonts w:asciiTheme="minorHAnsi" w:hAnsiTheme="minorHAnsi" w:cstheme="minorHAnsi"/>
                <w:sz w:val="22"/>
              </w:rPr>
              <w:t>3 May</w:t>
            </w:r>
            <w:r w:rsidR="007F40F0" w:rsidRPr="00975D16">
              <w:rPr>
                <w:rFonts w:asciiTheme="minorHAnsi" w:hAnsiTheme="minorHAnsi" w:cstheme="minorHAnsi"/>
                <w:sz w:val="22"/>
              </w:rPr>
              <w:t xml:space="preserve"> 2023</w:t>
            </w:r>
          </w:p>
          <w:p w14:paraId="3696FB66" w14:textId="4CB92959" w:rsidR="00104322" w:rsidRPr="00975D16" w:rsidRDefault="00104322" w:rsidP="000B0E42">
            <w:pPr>
              <w:rPr>
                <w:rFonts w:asciiTheme="minorHAnsi" w:hAnsiTheme="minorHAnsi" w:cstheme="minorHAnsi"/>
                <w:sz w:val="22"/>
              </w:rPr>
            </w:pPr>
            <w:r w:rsidRPr="00975D16">
              <w:rPr>
                <w:rFonts w:asciiTheme="minorHAnsi" w:hAnsiTheme="minorHAnsi" w:cstheme="minorHAnsi"/>
                <w:sz w:val="22"/>
              </w:rPr>
              <w:t>Schedule C:</w:t>
            </w:r>
          </w:p>
          <w:p w14:paraId="0677E928" w14:textId="25E1F97D" w:rsidR="00104322" w:rsidRPr="00975D16" w:rsidRDefault="000707F0" w:rsidP="000B0E42">
            <w:pPr>
              <w:rPr>
                <w:rFonts w:asciiTheme="minorHAnsi" w:hAnsiTheme="minorHAnsi" w:cstheme="minorHAnsi"/>
                <w:sz w:val="22"/>
              </w:rPr>
            </w:pPr>
            <w:r w:rsidRPr="00975D16">
              <w:rPr>
                <w:rFonts w:asciiTheme="minorHAnsi" w:hAnsiTheme="minorHAnsi" w:cstheme="minorHAnsi"/>
                <w:sz w:val="22"/>
              </w:rPr>
              <w:t>7</w:t>
            </w:r>
            <w:r w:rsidR="00104322" w:rsidRPr="00975D16">
              <w:rPr>
                <w:rFonts w:asciiTheme="minorHAnsi" w:hAnsiTheme="minorHAnsi" w:cstheme="minorHAnsi"/>
                <w:sz w:val="22"/>
              </w:rPr>
              <w:t xml:space="preserve"> August 2023</w:t>
            </w:r>
          </w:p>
        </w:tc>
        <w:tc>
          <w:tcPr>
            <w:tcW w:w="2693" w:type="dxa"/>
          </w:tcPr>
          <w:p w14:paraId="41384FD0" w14:textId="53C338EC" w:rsidR="00937BE3" w:rsidRPr="00975D16" w:rsidRDefault="00937BE3" w:rsidP="000B0E42">
            <w:pPr>
              <w:rPr>
                <w:rFonts w:asciiTheme="minorHAnsi" w:hAnsiTheme="minorHAnsi" w:cstheme="minorHAnsi"/>
                <w:sz w:val="22"/>
              </w:rPr>
            </w:pPr>
            <w:r w:rsidRPr="00975D16">
              <w:rPr>
                <w:rFonts w:asciiTheme="minorHAnsi" w:hAnsiTheme="minorHAnsi" w:cstheme="minorHAnsi"/>
                <w:sz w:val="22"/>
              </w:rPr>
              <w:t>Chief Financial Officer</w:t>
            </w:r>
          </w:p>
        </w:tc>
        <w:tc>
          <w:tcPr>
            <w:tcW w:w="3929" w:type="dxa"/>
          </w:tcPr>
          <w:p w14:paraId="285AC5D1" w14:textId="5DE3C75C" w:rsidR="00937BE3" w:rsidRPr="00975D16" w:rsidRDefault="00937BE3" w:rsidP="000B0E42">
            <w:pPr>
              <w:rPr>
                <w:rFonts w:asciiTheme="minorHAnsi" w:hAnsiTheme="minorHAnsi" w:cstheme="minorHAnsi"/>
                <w:sz w:val="22"/>
                <w:szCs w:val="22"/>
              </w:rPr>
            </w:pPr>
            <w:r w:rsidRPr="00975D16">
              <w:rPr>
                <w:rFonts w:asciiTheme="minorHAnsi" w:hAnsiTheme="minorHAnsi" w:cstheme="minorHAnsi"/>
                <w:sz w:val="22"/>
                <w:szCs w:val="22"/>
              </w:rPr>
              <w:t>New document</w:t>
            </w:r>
          </w:p>
        </w:tc>
      </w:tr>
      <w:tr w:rsidR="001650AC" w:rsidRPr="00975D16" w14:paraId="290EEEC5" w14:textId="77777777" w:rsidTr="000B0E42">
        <w:tc>
          <w:tcPr>
            <w:tcW w:w="988" w:type="dxa"/>
          </w:tcPr>
          <w:p w14:paraId="7E3C9331" w14:textId="6E2C6711" w:rsidR="001650AC" w:rsidRPr="00975D16" w:rsidRDefault="001650AC" w:rsidP="000B0E42">
            <w:pPr>
              <w:rPr>
                <w:rFonts w:asciiTheme="minorHAnsi" w:hAnsiTheme="minorHAnsi" w:cstheme="minorHAnsi"/>
                <w:sz w:val="22"/>
              </w:rPr>
            </w:pPr>
            <w:r>
              <w:rPr>
                <w:rFonts w:asciiTheme="minorHAnsi" w:hAnsiTheme="minorHAnsi" w:cstheme="minorHAnsi"/>
                <w:sz w:val="22"/>
              </w:rPr>
              <w:t>1.1</w:t>
            </w:r>
          </w:p>
        </w:tc>
        <w:tc>
          <w:tcPr>
            <w:tcW w:w="2126" w:type="dxa"/>
          </w:tcPr>
          <w:p w14:paraId="74E7BF13" w14:textId="73CCFEB4" w:rsidR="001650AC" w:rsidRPr="00975D16" w:rsidRDefault="001650AC" w:rsidP="000B0E42">
            <w:pPr>
              <w:rPr>
                <w:rFonts w:asciiTheme="minorHAnsi" w:hAnsiTheme="minorHAnsi" w:cstheme="minorHAnsi"/>
                <w:sz w:val="22"/>
              </w:rPr>
            </w:pPr>
            <w:r>
              <w:rPr>
                <w:rFonts w:asciiTheme="minorHAnsi" w:hAnsiTheme="minorHAnsi" w:cstheme="minorHAnsi"/>
                <w:sz w:val="22"/>
              </w:rPr>
              <w:t>9 August 2023</w:t>
            </w:r>
          </w:p>
        </w:tc>
        <w:tc>
          <w:tcPr>
            <w:tcW w:w="2693" w:type="dxa"/>
          </w:tcPr>
          <w:p w14:paraId="799A3AE7" w14:textId="3D12AC1E" w:rsidR="001650AC" w:rsidRPr="00975D16" w:rsidRDefault="001650AC" w:rsidP="000B0E42">
            <w:pPr>
              <w:rPr>
                <w:rFonts w:asciiTheme="minorHAnsi" w:hAnsiTheme="minorHAnsi" w:cstheme="minorHAnsi"/>
                <w:sz w:val="22"/>
              </w:rPr>
            </w:pPr>
            <w:r>
              <w:rPr>
                <w:rFonts w:asciiTheme="minorHAnsi" w:hAnsiTheme="minorHAnsi" w:cstheme="minorHAnsi"/>
                <w:sz w:val="22"/>
              </w:rPr>
              <w:t>Chief Financial Officer</w:t>
            </w:r>
          </w:p>
        </w:tc>
        <w:tc>
          <w:tcPr>
            <w:tcW w:w="3929" w:type="dxa"/>
          </w:tcPr>
          <w:p w14:paraId="2C9D5BB0" w14:textId="77777777" w:rsidR="001650AC" w:rsidRDefault="001650AC" w:rsidP="000B0E42">
            <w:pPr>
              <w:rPr>
                <w:rFonts w:asciiTheme="minorHAnsi" w:hAnsiTheme="minorHAnsi" w:cstheme="minorHAnsi"/>
                <w:sz w:val="22"/>
                <w:szCs w:val="22"/>
              </w:rPr>
            </w:pPr>
            <w:r>
              <w:rPr>
                <w:rFonts w:asciiTheme="minorHAnsi" w:hAnsiTheme="minorHAnsi" w:cstheme="minorHAnsi"/>
                <w:sz w:val="22"/>
                <w:szCs w:val="22"/>
              </w:rPr>
              <w:t xml:space="preserve">Minor change to Schedule C </w:t>
            </w:r>
          </w:p>
          <w:p w14:paraId="2CD2ABA0" w14:textId="38ABA9C9" w:rsidR="001650AC" w:rsidRPr="00975D16" w:rsidRDefault="001650AC" w:rsidP="000B0E42">
            <w:pPr>
              <w:rPr>
                <w:rFonts w:asciiTheme="minorHAnsi" w:hAnsiTheme="minorHAnsi" w:cstheme="minorHAnsi"/>
                <w:sz w:val="22"/>
                <w:szCs w:val="22"/>
              </w:rPr>
            </w:pPr>
            <w:r>
              <w:rPr>
                <w:rFonts w:asciiTheme="minorHAnsi" w:hAnsiTheme="minorHAnsi" w:cstheme="minorHAnsi"/>
                <w:sz w:val="22"/>
                <w:szCs w:val="22"/>
              </w:rPr>
              <w:t>(C1(</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and C6(a)).</w:t>
            </w:r>
          </w:p>
        </w:tc>
      </w:tr>
    </w:tbl>
    <w:p w14:paraId="70D63DC9" w14:textId="77777777" w:rsidR="00937BE3" w:rsidRPr="00975D16" w:rsidRDefault="00937BE3" w:rsidP="00937BE3"/>
    <w:p w14:paraId="20C5AD40" w14:textId="77777777" w:rsidR="00A7347F" w:rsidRPr="00975D16" w:rsidRDefault="00A7347F">
      <w:pPr>
        <w:spacing w:after="160" w:line="259" w:lineRule="auto"/>
        <w:rPr>
          <w:rFonts w:asciiTheme="minorHAnsi" w:hAnsiTheme="minorHAnsi" w:cstheme="minorHAnsi"/>
          <w:b/>
          <w:sz w:val="22"/>
        </w:rPr>
      </w:pPr>
      <w:r w:rsidRPr="00975D16">
        <w:rPr>
          <w:rFonts w:cstheme="minorHAnsi"/>
        </w:rPr>
        <w:br w:type="page"/>
      </w:r>
    </w:p>
    <w:p w14:paraId="67F4915D" w14:textId="45C76F1F" w:rsidR="00975D16" w:rsidRPr="00975D16" w:rsidRDefault="00750ED7">
      <w:pPr>
        <w:pStyle w:val="TOC1"/>
        <w:rPr>
          <w:rFonts w:eastAsiaTheme="minorEastAsia" w:cstheme="minorBidi"/>
          <w:b w:val="0"/>
          <w:noProof/>
          <w:szCs w:val="22"/>
        </w:rPr>
      </w:pPr>
      <w:r w:rsidRPr="00975D16">
        <w:lastRenderedPageBreak/>
        <w:fldChar w:fldCharType="begin"/>
      </w:r>
      <w:r w:rsidRPr="00975D16">
        <w:instrText xml:space="preserve"> TOC \h \z \u \t "Heading 2,1,Heading 3,2" </w:instrText>
      </w:r>
      <w:r w:rsidRPr="00975D16">
        <w:fldChar w:fldCharType="separate"/>
      </w:r>
      <w:hyperlink w:anchor="_Toc141186263" w:history="1">
        <w:r w:rsidR="00975D16" w:rsidRPr="00975D16">
          <w:rPr>
            <w:rStyle w:val="Hyperlink"/>
            <w:rFonts w:cstheme="minorHAnsi"/>
            <w:bCs/>
            <w:noProof/>
          </w:rPr>
          <w:t>Schedule A</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_Toc141186263 \h </w:instrText>
        </w:r>
        <w:r w:rsidR="00975D16" w:rsidRPr="00975D16">
          <w:rPr>
            <w:noProof/>
            <w:webHidden/>
          </w:rPr>
        </w:r>
        <w:r w:rsidR="00975D16" w:rsidRPr="00975D16">
          <w:rPr>
            <w:noProof/>
            <w:webHidden/>
          </w:rPr>
          <w:fldChar w:fldCharType="separate"/>
        </w:r>
        <w:r w:rsidR="00975D16" w:rsidRPr="00975D16">
          <w:rPr>
            <w:noProof/>
            <w:webHidden/>
          </w:rPr>
          <w:t>4</w:t>
        </w:r>
        <w:r w:rsidR="00975D16" w:rsidRPr="00975D16">
          <w:rPr>
            <w:noProof/>
            <w:webHidden/>
          </w:rPr>
          <w:fldChar w:fldCharType="end"/>
        </w:r>
      </w:hyperlink>
    </w:p>
    <w:p w14:paraId="2C799AE4" w14:textId="5A9DD26D" w:rsidR="00975D16" w:rsidRPr="00975D16" w:rsidRDefault="00B75798">
      <w:pPr>
        <w:pStyle w:val="TOC1"/>
        <w:rPr>
          <w:rFonts w:eastAsiaTheme="minorEastAsia" w:cstheme="minorBidi"/>
          <w:b w:val="0"/>
          <w:noProof/>
          <w:szCs w:val="22"/>
        </w:rPr>
      </w:pPr>
      <w:hyperlink w:anchor="_Toc141186264" w:history="1">
        <w:r w:rsidR="00975D16" w:rsidRPr="00975D16">
          <w:rPr>
            <w:rStyle w:val="Hyperlink"/>
            <w:rFonts w:cstheme="minorHAnsi"/>
            <w:bCs/>
            <w:noProof/>
          </w:rPr>
          <w:t>Tā Te Kaunihera Mana Tāpae ki ngā Kōmiti | Delegation of Authority from Council to Committees</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_Toc141186264 \h </w:instrText>
        </w:r>
        <w:r w:rsidR="00975D16" w:rsidRPr="00975D16">
          <w:rPr>
            <w:noProof/>
            <w:webHidden/>
          </w:rPr>
        </w:r>
        <w:r w:rsidR="00975D16" w:rsidRPr="00975D16">
          <w:rPr>
            <w:noProof/>
            <w:webHidden/>
          </w:rPr>
          <w:fldChar w:fldCharType="separate"/>
        </w:r>
        <w:r w:rsidR="00975D16" w:rsidRPr="00975D16">
          <w:rPr>
            <w:noProof/>
            <w:webHidden/>
          </w:rPr>
          <w:t>4</w:t>
        </w:r>
        <w:r w:rsidR="00975D16" w:rsidRPr="00975D16">
          <w:rPr>
            <w:noProof/>
            <w:webHidden/>
          </w:rPr>
          <w:fldChar w:fldCharType="end"/>
        </w:r>
      </w:hyperlink>
    </w:p>
    <w:p w14:paraId="5037EB34" w14:textId="648D43B6" w:rsidR="00975D16" w:rsidRPr="00975D16" w:rsidRDefault="00B75798">
      <w:pPr>
        <w:pStyle w:val="TOC2"/>
        <w:tabs>
          <w:tab w:val="right" w:leader="dot" w:pos="8615"/>
        </w:tabs>
        <w:rPr>
          <w:rFonts w:eastAsiaTheme="minorEastAsia" w:cstheme="minorBidi"/>
          <w:noProof/>
          <w:szCs w:val="22"/>
        </w:rPr>
      </w:pPr>
      <w:hyperlink w:anchor="_Toc141186265" w:history="1">
        <w:r w:rsidR="00975D16" w:rsidRPr="00975D16">
          <w:rPr>
            <w:rStyle w:val="Hyperlink"/>
            <w:rFonts w:cstheme="minorHAnsi"/>
            <w:bCs/>
            <w:noProof/>
          </w:rPr>
          <w:t>A1: Council Delegations to Te Poari Akoranga</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_Toc141186265 \h </w:instrText>
        </w:r>
        <w:r w:rsidR="00975D16" w:rsidRPr="00975D16">
          <w:rPr>
            <w:noProof/>
            <w:webHidden/>
          </w:rPr>
        </w:r>
        <w:r w:rsidR="00975D16" w:rsidRPr="00975D16">
          <w:rPr>
            <w:noProof/>
            <w:webHidden/>
          </w:rPr>
          <w:fldChar w:fldCharType="separate"/>
        </w:r>
        <w:r w:rsidR="00975D16" w:rsidRPr="00975D16">
          <w:rPr>
            <w:noProof/>
            <w:webHidden/>
          </w:rPr>
          <w:t>4</w:t>
        </w:r>
        <w:r w:rsidR="00975D16" w:rsidRPr="00975D16">
          <w:rPr>
            <w:noProof/>
            <w:webHidden/>
          </w:rPr>
          <w:fldChar w:fldCharType="end"/>
        </w:r>
      </w:hyperlink>
    </w:p>
    <w:p w14:paraId="0C470395" w14:textId="5460513A" w:rsidR="00975D16" w:rsidRPr="00975D16" w:rsidRDefault="00B75798">
      <w:pPr>
        <w:pStyle w:val="TOC2"/>
        <w:tabs>
          <w:tab w:val="right" w:leader="dot" w:pos="8615"/>
        </w:tabs>
        <w:rPr>
          <w:rFonts w:eastAsiaTheme="minorEastAsia" w:cstheme="minorBidi"/>
          <w:noProof/>
          <w:szCs w:val="22"/>
        </w:rPr>
      </w:pPr>
      <w:hyperlink w:anchor="_Toc141186266" w:history="1">
        <w:r w:rsidR="00975D16" w:rsidRPr="00975D16">
          <w:rPr>
            <w:rStyle w:val="Hyperlink"/>
            <w:rFonts w:cstheme="minorHAnsi"/>
            <w:bCs/>
            <w:noProof/>
          </w:rPr>
          <w:t>A2: Council Delegations to  Risk and Audit Committee</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_Toc141186266 \h </w:instrText>
        </w:r>
        <w:r w:rsidR="00975D16" w:rsidRPr="00975D16">
          <w:rPr>
            <w:noProof/>
            <w:webHidden/>
          </w:rPr>
        </w:r>
        <w:r w:rsidR="00975D16" w:rsidRPr="00975D16">
          <w:rPr>
            <w:noProof/>
            <w:webHidden/>
          </w:rPr>
          <w:fldChar w:fldCharType="separate"/>
        </w:r>
        <w:r w:rsidR="00975D16" w:rsidRPr="00975D16">
          <w:rPr>
            <w:noProof/>
            <w:webHidden/>
          </w:rPr>
          <w:t>6</w:t>
        </w:r>
        <w:r w:rsidR="00975D16" w:rsidRPr="00975D16">
          <w:rPr>
            <w:noProof/>
            <w:webHidden/>
          </w:rPr>
          <w:fldChar w:fldCharType="end"/>
        </w:r>
      </w:hyperlink>
    </w:p>
    <w:p w14:paraId="1B612EDE" w14:textId="4FE27B2D" w:rsidR="00975D16" w:rsidRPr="00975D16" w:rsidRDefault="00B75798">
      <w:pPr>
        <w:pStyle w:val="TOC2"/>
        <w:tabs>
          <w:tab w:val="right" w:leader="dot" w:pos="8615"/>
        </w:tabs>
        <w:rPr>
          <w:rFonts w:eastAsiaTheme="minorEastAsia" w:cstheme="minorBidi"/>
          <w:noProof/>
          <w:szCs w:val="22"/>
        </w:rPr>
      </w:pPr>
      <w:hyperlink w:anchor="_Toc141186267" w:history="1">
        <w:r w:rsidR="00975D16" w:rsidRPr="00975D16">
          <w:rPr>
            <w:rStyle w:val="Hyperlink"/>
            <w:rFonts w:cstheme="minorHAnsi"/>
            <w:bCs/>
            <w:noProof/>
          </w:rPr>
          <w:t>A3: Council Delegations to Finance and Capital Committee</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_Toc141186267 \h </w:instrText>
        </w:r>
        <w:r w:rsidR="00975D16" w:rsidRPr="00975D16">
          <w:rPr>
            <w:noProof/>
            <w:webHidden/>
          </w:rPr>
        </w:r>
        <w:r w:rsidR="00975D16" w:rsidRPr="00975D16">
          <w:rPr>
            <w:noProof/>
            <w:webHidden/>
          </w:rPr>
          <w:fldChar w:fldCharType="separate"/>
        </w:r>
        <w:r w:rsidR="00975D16" w:rsidRPr="00975D16">
          <w:rPr>
            <w:noProof/>
            <w:webHidden/>
          </w:rPr>
          <w:t>7</w:t>
        </w:r>
        <w:r w:rsidR="00975D16" w:rsidRPr="00975D16">
          <w:rPr>
            <w:noProof/>
            <w:webHidden/>
          </w:rPr>
          <w:fldChar w:fldCharType="end"/>
        </w:r>
      </w:hyperlink>
    </w:p>
    <w:p w14:paraId="7A4FB5EA" w14:textId="5E665B2C" w:rsidR="00975D16" w:rsidRPr="00975D16" w:rsidRDefault="00B75798">
      <w:pPr>
        <w:pStyle w:val="TOC2"/>
        <w:tabs>
          <w:tab w:val="right" w:leader="dot" w:pos="8615"/>
        </w:tabs>
        <w:rPr>
          <w:rFonts w:eastAsiaTheme="minorEastAsia" w:cstheme="minorBidi"/>
          <w:noProof/>
          <w:szCs w:val="22"/>
        </w:rPr>
      </w:pPr>
      <w:hyperlink w:anchor="_Toc141186268" w:history="1">
        <w:r w:rsidR="00975D16" w:rsidRPr="00975D16">
          <w:rPr>
            <w:rStyle w:val="Hyperlink"/>
            <w:rFonts w:cstheme="minorHAnsi"/>
            <w:bCs/>
            <w:noProof/>
          </w:rPr>
          <w:t>A4: Council Delegations to the Appointment and Remuneration Committee</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_Toc141186268 \h </w:instrText>
        </w:r>
        <w:r w:rsidR="00975D16" w:rsidRPr="00975D16">
          <w:rPr>
            <w:noProof/>
            <w:webHidden/>
          </w:rPr>
        </w:r>
        <w:r w:rsidR="00975D16" w:rsidRPr="00975D16">
          <w:rPr>
            <w:noProof/>
            <w:webHidden/>
          </w:rPr>
          <w:fldChar w:fldCharType="separate"/>
        </w:r>
        <w:r w:rsidR="00975D16" w:rsidRPr="00975D16">
          <w:rPr>
            <w:noProof/>
            <w:webHidden/>
          </w:rPr>
          <w:t>8</w:t>
        </w:r>
        <w:r w:rsidR="00975D16" w:rsidRPr="00975D16">
          <w:rPr>
            <w:noProof/>
            <w:webHidden/>
          </w:rPr>
          <w:fldChar w:fldCharType="end"/>
        </w:r>
      </w:hyperlink>
    </w:p>
    <w:p w14:paraId="5F02C5D8" w14:textId="7B2EF788" w:rsidR="00975D16" w:rsidRPr="00975D16" w:rsidRDefault="00B75798">
      <w:pPr>
        <w:pStyle w:val="TOC1"/>
        <w:rPr>
          <w:rFonts w:eastAsiaTheme="minorEastAsia" w:cstheme="minorBidi"/>
          <w:b w:val="0"/>
          <w:noProof/>
          <w:szCs w:val="22"/>
        </w:rPr>
      </w:pPr>
      <w:hyperlink w:anchor="_Toc141186269" w:history="1">
        <w:r w:rsidR="00975D16" w:rsidRPr="00975D16">
          <w:rPr>
            <w:rStyle w:val="Hyperlink"/>
            <w:rFonts w:cstheme="minorHAnsi"/>
            <w:bCs/>
            <w:noProof/>
          </w:rPr>
          <w:t>Schedule B</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_Toc141186269 \h </w:instrText>
        </w:r>
        <w:r w:rsidR="00975D16" w:rsidRPr="00975D16">
          <w:rPr>
            <w:noProof/>
            <w:webHidden/>
          </w:rPr>
        </w:r>
        <w:r w:rsidR="00975D16" w:rsidRPr="00975D16">
          <w:rPr>
            <w:noProof/>
            <w:webHidden/>
          </w:rPr>
          <w:fldChar w:fldCharType="separate"/>
        </w:r>
        <w:r w:rsidR="00975D16" w:rsidRPr="00975D16">
          <w:rPr>
            <w:noProof/>
            <w:webHidden/>
          </w:rPr>
          <w:t>9</w:t>
        </w:r>
        <w:r w:rsidR="00975D16" w:rsidRPr="00975D16">
          <w:rPr>
            <w:noProof/>
            <w:webHidden/>
          </w:rPr>
          <w:fldChar w:fldCharType="end"/>
        </w:r>
      </w:hyperlink>
    </w:p>
    <w:p w14:paraId="086CE8C8" w14:textId="57B51AC0" w:rsidR="00975D16" w:rsidRPr="00975D16" w:rsidRDefault="00B75798">
      <w:pPr>
        <w:pStyle w:val="TOC1"/>
        <w:rPr>
          <w:rFonts w:eastAsiaTheme="minorEastAsia" w:cstheme="minorBidi"/>
          <w:b w:val="0"/>
          <w:noProof/>
          <w:szCs w:val="22"/>
        </w:rPr>
      </w:pPr>
      <w:hyperlink w:anchor="_Toc141186270" w:history="1">
        <w:r w:rsidR="00975D16" w:rsidRPr="00975D16">
          <w:rPr>
            <w:rStyle w:val="Hyperlink"/>
            <w:rFonts w:cstheme="minorHAnsi"/>
            <w:bCs/>
            <w:noProof/>
          </w:rPr>
          <w:t>Mana Tāpae mai i te Kaunihera ki te Kaiwhakahaere Mātāmua | Delegations from Council to Chief Executive</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_Toc141186270 \h </w:instrText>
        </w:r>
        <w:r w:rsidR="00975D16" w:rsidRPr="00975D16">
          <w:rPr>
            <w:noProof/>
            <w:webHidden/>
          </w:rPr>
        </w:r>
        <w:r w:rsidR="00975D16" w:rsidRPr="00975D16">
          <w:rPr>
            <w:noProof/>
            <w:webHidden/>
          </w:rPr>
          <w:fldChar w:fldCharType="separate"/>
        </w:r>
        <w:r w:rsidR="00975D16" w:rsidRPr="00975D16">
          <w:rPr>
            <w:noProof/>
            <w:webHidden/>
          </w:rPr>
          <w:t>9</w:t>
        </w:r>
        <w:r w:rsidR="00975D16" w:rsidRPr="00975D16">
          <w:rPr>
            <w:noProof/>
            <w:webHidden/>
          </w:rPr>
          <w:fldChar w:fldCharType="end"/>
        </w:r>
      </w:hyperlink>
    </w:p>
    <w:p w14:paraId="552AF70E" w14:textId="765B7432" w:rsidR="00975D16" w:rsidRPr="00975D16" w:rsidRDefault="00B75798">
      <w:pPr>
        <w:pStyle w:val="TOC2"/>
        <w:tabs>
          <w:tab w:val="right" w:leader="dot" w:pos="8615"/>
        </w:tabs>
        <w:rPr>
          <w:rFonts w:eastAsiaTheme="minorEastAsia" w:cstheme="minorBidi"/>
          <w:noProof/>
          <w:szCs w:val="22"/>
        </w:rPr>
      </w:pPr>
      <w:hyperlink w:anchor="_Toc141186271" w:history="1">
        <w:r w:rsidR="00975D16" w:rsidRPr="00975D16">
          <w:rPr>
            <w:rStyle w:val="Hyperlink"/>
            <w:rFonts w:cstheme="minorHAnsi"/>
            <w:bCs/>
            <w:noProof/>
          </w:rPr>
          <w:t>B1: Financial</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_Toc141186271 \h </w:instrText>
        </w:r>
        <w:r w:rsidR="00975D16" w:rsidRPr="00975D16">
          <w:rPr>
            <w:noProof/>
            <w:webHidden/>
          </w:rPr>
        </w:r>
        <w:r w:rsidR="00975D16" w:rsidRPr="00975D16">
          <w:rPr>
            <w:noProof/>
            <w:webHidden/>
          </w:rPr>
          <w:fldChar w:fldCharType="separate"/>
        </w:r>
        <w:r w:rsidR="00975D16" w:rsidRPr="00975D16">
          <w:rPr>
            <w:noProof/>
            <w:webHidden/>
          </w:rPr>
          <w:t>9</w:t>
        </w:r>
        <w:r w:rsidR="00975D16" w:rsidRPr="00975D16">
          <w:rPr>
            <w:noProof/>
            <w:webHidden/>
          </w:rPr>
          <w:fldChar w:fldCharType="end"/>
        </w:r>
      </w:hyperlink>
    </w:p>
    <w:p w14:paraId="6C54A8FA" w14:textId="28AE9B3D" w:rsidR="00975D16" w:rsidRPr="00975D16" w:rsidRDefault="00B75798">
      <w:pPr>
        <w:pStyle w:val="TOC2"/>
        <w:tabs>
          <w:tab w:val="right" w:leader="dot" w:pos="8615"/>
        </w:tabs>
        <w:rPr>
          <w:rFonts w:eastAsiaTheme="minorEastAsia" w:cstheme="minorBidi"/>
          <w:noProof/>
          <w:szCs w:val="22"/>
        </w:rPr>
      </w:pPr>
      <w:hyperlink w:anchor="_Toc141186272" w:history="1">
        <w:r w:rsidR="00975D16" w:rsidRPr="00975D16">
          <w:rPr>
            <w:rStyle w:val="Hyperlink"/>
            <w:rFonts w:cstheme="minorHAnsi"/>
            <w:bCs/>
            <w:noProof/>
          </w:rPr>
          <w:t>B2: Operational</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_Toc141186272 \h </w:instrText>
        </w:r>
        <w:r w:rsidR="00975D16" w:rsidRPr="00975D16">
          <w:rPr>
            <w:noProof/>
            <w:webHidden/>
          </w:rPr>
        </w:r>
        <w:r w:rsidR="00975D16" w:rsidRPr="00975D16">
          <w:rPr>
            <w:noProof/>
            <w:webHidden/>
          </w:rPr>
          <w:fldChar w:fldCharType="separate"/>
        </w:r>
        <w:r w:rsidR="00975D16" w:rsidRPr="00975D16">
          <w:rPr>
            <w:noProof/>
            <w:webHidden/>
          </w:rPr>
          <w:t>11</w:t>
        </w:r>
        <w:r w:rsidR="00975D16" w:rsidRPr="00975D16">
          <w:rPr>
            <w:noProof/>
            <w:webHidden/>
          </w:rPr>
          <w:fldChar w:fldCharType="end"/>
        </w:r>
      </w:hyperlink>
    </w:p>
    <w:p w14:paraId="06E3774F" w14:textId="1E911607" w:rsidR="00975D16" w:rsidRPr="00975D16" w:rsidRDefault="00B75798">
      <w:pPr>
        <w:pStyle w:val="TOC2"/>
        <w:tabs>
          <w:tab w:val="right" w:leader="dot" w:pos="8615"/>
        </w:tabs>
        <w:rPr>
          <w:rFonts w:eastAsiaTheme="minorEastAsia" w:cstheme="minorBidi"/>
          <w:noProof/>
          <w:szCs w:val="22"/>
        </w:rPr>
      </w:pPr>
      <w:hyperlink w:anchor="_Toc141186273" w:history="1">
        <w:r w:rsidR="00975D16" w:rsidRPr="00975D16">
          <w:rPr>
            <w:rStyle w:val="Hyperlink"/>
            <w:rFonts w:cstheme="minorHAnsi"/>
            <w:bCs/>
            <w:noProof/>
          </w:rPr>
          <w:t>B3: Academic</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_Toc141186273 \h </w:instrText>
        </w:r>
        <w:r w:rsidR="00975D16" w:rsidRPr="00975D16">
          <w:rPr>
            <w:noProof/>
            <w:webHidden/>
          </w:rPr>
        </w:r>
        <w:r w:rsidR="00975D16" w:rsidRPr="00975D16">
          <w:rPr>
            <w:noProof/>
            <w:webHidden/>
          </w:rPr>
          <w:fldChar w:fldCharType="separate"/>
        </w:r>
        <w:r w:rsidR="00975D16" w:rsidRPr="00975D16">
          <w:rPr>
            <w:noProof/>
            <w:webHidden/>
          </w:rPr>
          <w:t>12</w:t>
        </w:r>
        <w:r w:rsidR="00975D16" w:rsidRPr="00975D16">
          <w:rPr>
            <w:noProof/>
            <w:webHidden/>
          </w:rPr>
          <w:fldChar w:fldCharType="end"/>
        </w:r>
      </w:hyperlink>
    </w:p>
    <w:p w14:paraId="5F64C82C" w14:textId="5E57912F" w:rsidR="00975D16" w:rsidRPr="00975D16" w:rsidRDefault="00B75798">
      <w:pPr>
        <w:pStyle w:val="TOC2"/>
        <w:tabs>
          <w:tab w:val="right" w:leader="dot" w:pos="8615"/>
        </w:tabs>
        <w:rPr>
          <w:rFonts w:eastAsiaTheme="minorEastAsia" w:cstheme="minorBidi"/>
          <w:noProof/>
          <w:szCs w:val="22"/>
        </w:rPr>
      </w:pPr>
      <w:hyperlink w:anchor="_Toc141186274" w:history="1">
        <w:r w:rsidR="00975D16" w:rsidRPr="00975D16">
          <w:rPr>
            <w:rStyle w:val="Hyperlink"/>
            <w:rFonts w:cstheme="minorHAnsi"/>
            <w:bCs/>
            <w:noProof/>
          </w:rPr>
          <w:t>B4: Limits on Chief Executive’s Delegations</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_Toc141186274 \h </w:instrText>
        </w:r>
        <w:r w:rsidR="00975D16" w:rsidRPr="00975D16">
          <w:rPr>
            <w:noProof/>
            <w:webHidden/>
          </w:rPr>
        </w:r>
        <w:r w:rsidR="00975D16" w:rsidRPr="00975D16">
          <w:rPr>
            <w:noProof/>
            <w:webHidden/>
          </w:rPr>
          <w:fldChar w:fldCharType="separate"/>
        </w:r>
        <w:r w:rsidR="00975D16" w:rsidRPr="00975D16">
          <w:rPr>
            <w:noProof/>
            <w:webHidden/>
          </w:rPr>
          <w:t>12</w:t>
        </w:r>
        <w:r w:rsidR="00975D16" w:rsidRPr="00975D16">
          <w:rPr>
            <w:noProof/>
            <w:webHidden/>
          </w:rPr>
          <w:fldChar w:fldCharType="end"/>
        </w:r>
      </w:hyperlink>
    </w:p>
    <w:p w14:paraId="38601BD9" w14:textId="118DC599" w:rsidR="00975D16" w:rsidRPr="00975D16" w:rsidRDefault="00B75798">
      <w:pPr>
        <w:pStyle w:val="TOC1"/>
        <w:rPr>
          <w:rFonts w:eastAsiaTheme="minorEastAsia" w:cstheme="minorBidi"/>
          <w:b w:val="0"/>
          <w:noProof/>
          <w:szCs w:val="22"/>
        </w:rPr>
      </w:pPr>
      <w:hyperlink w:anchor="_Toc141186275" w:history="1">
        <w:r w:rsidR="00975D16" w:rsidRPr="00975D16">
          <w:rPr>
            <w:rStyle w:val="Hyperlink"/>
            <w:rFonts w:cstheme="minorHAnsi"/>
            <w:bCs/>
            <w:noProof/>
          </w:rPr>
          <w:t>Schedule C:</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_Toc141186275 \h </w:instrText>
        </w:r>
        <w:r w:rsidR="00975D16" w:rsidRPr="00975D16">
          <w:rPr>
            <w:noProof/>
            <w:webHidden/>
          </w:rPr>
        </w:r>
        <w:r w:rsidR="00975D16" w:rsidRPr="00975D16">
          <w:rPr>
            <w:noProof/>
            <w:webHidden/>
          </w:rPr>
          <w:fldChar w:fldCharType="separate"/>
        </w:r>
        <w:r w:rsidR="00975D16" w:rsidRPr="00975D16">
          <w:rPr>
            <w:noProof/>
            <w:webHidden/>
          </w:rPr>
          <w:t>14</w:t>
        </w:r>
        <w:r w:rsidR="00975D16" w:rsidRPr="00975D16">
          <w:rPr>
            <w:noProof/>
            <w:webHidden/>
          </w:rPr>
          <w:fldChar w:fldCharType="end"/>
        </w:r>
      </w:hyperlink>
    </w:p>
    <w:p w14:paraId="5A1921D5" w14:textId="1B76AF59" w:rsidR="00975D16" w:rsidRPr="00975D16" w:rsidRDefault="00B75798">
      <w:pPr>
        <w:pStyle w:val="TOC1"/>
        <w:rPr>
          <w:rFonts w:eastAsiaTheme="minorEastAsia" w:cstheme="minorBidi"/>
          <w:b w:val="0"/>
          <w:noProof/>
          <w:szCs w:val="22"/>
        </w:rPr>
      </w:pPr>
      <w:hyperlink w:anchor="_Toc141186276" w:history="1">
        <w:r w:rsidR="00975D16" w:rsidRPr="00975D16">
          <w:rPr>
            <w:rStyle w:val="Hyperlink"/>
            <w:rFonts w:cstheme="minorHAnsi"/>
            <w:bCs/>
            <w:noProof/>
          </w:rPr>
          <w:t>Ngā Tāpaetanga a te Kaiwhakahaere Mātāmua ki te Ranga Kaiwhakahaere | Sub-Delegations by Chief Executive to Management</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_Toc141186276 \h </w:instrText>
        </w:r>
        <w:r w:rsidR="00975D16" w:rsidRPr="00975D16">
          <w:rPr>
            <w:noProof/>
            <w:webHidden/>
          </w:rPr>
        </w:r>
        <w:r w:rsidR="00975D16" w:rsidRPr="00975D16">
          <w:rPr>
            <w:noProof/>
            <w:webHidden/>
          </w:rPr>
          <w:fldChar w:fldCharType="separate"/>
        </w:r>
        <w:r w:rsidR="00975D16" w:rsidRPr="00975D16">
          <w:rPr>
            <w:noProof/>
            <w:webHidden/>
          </w:rPr>
          <w:t>14</w:t>
        </w:r>
        <w:r w:rsidR="00975D16" w:rsidRPr="00975D16">
          <w:rPr>
            <w:noProof/>
            <w:webHidden/>
          </w:rPr>
          <w:fldChar w:fldCharType="end"/>
        </w:r>
      </w:hyperlink>
    </w:p>
    <w:p w14:paraId="1133C598" w14:textId="5CAE5369" w:rsidR="00975D16" w:rsidRPr="00975D16" w:rsidRDefault="00B75798">
      <w:pPr>
        <w:pStyle w:val="TOC2"/>
        <w:tabs>
          <w:tab w:val="right" w:leader="dot" w:pos="8615"/>
        </w:tabs>
        <w:rPr>
          <w:rFonts w:eastAsiaTheme="minorEastAsia" w:cstheme="minorBidi"/>
          <w:noProof/>
          <w:szCs w:val="22"/>
        </w:rPr>
      </w:pPr>
      <w:hyperlink w:anchor="_Toc141186277" w:history="1">
        <w:r w:rsidR="00975D16" w:rsidRPr="00975D16">
          <w:rPr>
            <w:rStyle w:val="Hyperlink"/>
            <w:rFonts w:cstheme="minorHAnsi"/>
            <w:bCs/>
            <w:noProof/>
          </w:rPr>
          <w:t>C1: Financial</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_Toc141186277 \h </w:instrText>
        </w:r>
        <w:r w:rsidR="00975D16" w:rsidRPr="00975D16">
          <w:rPr>
            <w:noProof/>
            <w:webHidden/>
          </w:rPr>
        </w:r>
        <w:r w:rsidR="00975D16" w:rsidRPr="00975D16">
          <w:rPr>
            <w:noProof/>
            <w:webHidden/>
          </w:rPr>
          <w:fldChar w:fldCharType="separate"/>
        </w:r>
        <w:r w:rsidR="00975D16" w:rsidRPr="00975D16">
          <w:rPr>
            <w:noProof/>
            <w:webHidden/>
          </w:rPr>
          <w:t>16</w:t>
        </w:r>
        <w:r w:rsidR="00975D16" w:rsidRPr="00975D16">
          <w:rPr>
            <w:noProof/>
            <w:webHidden/>
          </w:rPr>
          <w:fldChar w:fldCharType="end"/>
        </w:r>
      </w:hyperlink>
    </w:p>
    <w:p w14:paraId="0A300A33" w14:textId="06AF0CA4" w:rsidR="00975D16" w:rsidRPr="00975D16" w:rsidRDefault="00B75798">
      <w:pPr>
        <w:pStyle w:val="TOC2"/>
        <w:tabs>
          <w:tab w:val="right" w:leader="dot" w:pos="8615"/>
        </w:tabs>
        <w:rPr>
          <w:rFonts w:eastAsiaTheme="minorEastAsia" w:cstheme="minorBidi"/>
          <w:noProof/>
          <w:szCs w:val="22"/>
        </w:rPr>
      </w:pPr>
      <w:hyperlink w:anchor="_Toc141186278" w:history="1">
        <w:r w:rsidR="00975D16" w:rsidRPr="00975D16">
          <w:rPr>
            <w:rStyle w:val="Hyperlink"/>
            <w:rFonts w:cstheme="minorHAnsi"/>
            <w:bCs/>
            <w:noProof/>
          </w:rPr>
          <w:t>C2: Operational</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_Toc141186278 \h </w:instrText>
        </w:r>
        <w:r w:rsidR="00975D16" w:rsidRPr="00975D16">
          <w:rPr>
            <w:noProof/>
            <w:webHidden/>
          </w:rPr>
        </w:r>
        <w:r w:rsidR="00975D16" w:rsidRPr="00975D16">
          <w:rPr>
            <w:noProof/>
            <w:webHidden/>
          </w:rPr>
          <w:fldChar w:fldCharType="separate"/>
        </w:r>
        <w:r w:rsidR="00975D16" w:rsidRPr="00975D16">
          <w:rPr>
            <w:noProof/>
            <w:webHidden/>
          </w:rPr>
          <w:t>24</w:t>
        </w:r>
        <w:r w:rsidR="00975D16" w:rsidRPr="00975D16">
          <w:rPr>
            <w:noProof/>
            <w:webHidden/>
          </w:rPr>
          <w:fldChar w:fldCharType="end"/>
        </w:r>
      </w:hyperlink>
    </w:p>
    <w:p w14:paraId="7003FFEB" w14:textId="6117B969" w:rsidR="00975D16" w:rsidRPr="00975D16" w:rsidRDefault="00B75798">
      <w:pPr>
        <w:pStyle w:val="TOC2"/>
        <w:tabs>
          <w:tab w:val="right" w:leader="dot" w:pos="8615"/>
        </w:tabs>
        <w:rPr>
          <w:rFonts w:eastAsiaTheme="minorEastAsia" w:cstheme="minorBidi"/>
          <w:noProof/>
          <w:szCs w:val="22"/>
        </w:rPr>
      </w:pPr>
      <w:hyperlink w:anchor="_Toc141186279" w:history="1">
        <w:r w:rsidR="00975D16" w:rsidRPr="00975D16">
          <w:rPr>
            <w:rStyle w:val="Hyperlink"/>
            <w:rFonts w:cstheme="minorHAnsi"/>
            <w:bCs/>
            <w:noProof/>
          </w:rPr>
          <w:t>C3: Academic operational</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_Toc141186279 \h </w:instrText>
        </w:r>
        <w:r w:rsidR="00975D16" w:rsidRPr="00975D16">
          <w:rPr>
            <w:noProof/>
            <w:webHidden/>
          </w:rPr>
        </w:r>
        <w:r w:rsidR="00975D16" w:rsidRPr="00975D16">
          <w:rPr>
            <w:noProof/>
            <w:webHidden/>
          </w:rPr>
          <w:fldChar w:fldCharType="separate"/>
        </w:r>
        <w:r w:rsidR="00975D16" w:rsidRPr="00975D16">
          <w:rPr>
            <w:noProof/>
            <w:webHidden/>
          </w:rPr>
          <w:t>26</w:t>
        </w:r>
        <w:r w:rsidR="00975D16" w:rsidRPr="00975D16">
          <w:rPr>
            <w:noProof/>
            <w:webHidden/>
          </w:rPr>
          <w:fldChar w:fldCharType="end"/>
        </w:r>
      </w:hyperlink>
    </w:p>
    <w:p w14:paraId="647DDFD1" w14:textId="5C52EE4E" w:rsidR="00975D16" w:rsidRPr="00975D16" w:rsidRDefault="00B75798">
      <w:pPr>
        <w:pStyle w:val="TOC2"/>
        <w:tabs>
          <w:tab w:val="right" w:leader="dot" w:pos="8615"/>
        </w:tabs>
        <w:rPr>
          <w:rFonts w:eastAsiaTheme="minorEastAsia" w:cstheme="minorBidi"/>
          <w:noProof/>
          <w:szCs w:val="22"/>
        </w:rPr>
      </w:pPr>
      <w:hyperlink w:anchor="_Toc141186280" w:history="1">
        <w:r w:rsidR="00975D16" w:rsidRPr="00975D16">
          <w:rPr>
            <w:rStyle w:val="Hyperlink"/>
            <w:rFonts w:cstheme="minorHAnsi"/>
            <w:bCs/>
            <w:noProof/>
          </w:rPr>
          <w:t>C4: Motor vehicles</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_Toc141186280 \h </w:instrText>
        </w:r>
        <w:r w:rsidR="00975D16" w:rsidRPr="00975D16">
          <w:rPr>
            <w:noProof/>
            <w:webHidden/>
          </w:rPr>
        </w:r>
        <w:r w:rsidR="00975D16" w:rsidRPr="00975D16">
          <w:rPr>
            <w:noProof/>
            <w:webHidden/>
          </w:rPr>
          <w:fldChar w:fldCharType="separate"/>
        </w:r>
        <w:r w:rsidR="00975D16" w:rsidRPr="00975D16">
          <w:rPr>
            <w:noProof/>
            <w:webHidden/>
          </w:rPr>
          <w:t>27</w:t>
        </w:r>
        <w:r w:rsidR="00975D16" w:rsidRPr="00975D16">
          <w:rPr>
            <w:noProof/>
            <w:webHidden/>
          </w:rPr>
          <w:fldChar w:fldCharType="end"/>
        </w:r>
      </w:hyperlink>
    </w:p>
    <w:p w14:paraId="4C004219" w14:textId="7C7C8BAD" w:rsidR="00975D16" w:rsidRPr="00975D16" w:rsidRDefault="00B75798">
      <w:pPr>
        <w:pStyle w:val="TOC2"/>
        <w:tabs>
          <w:tab w:val="right" w:leader="dot" w:pos="8615"/>
        </w:tabs>
        <w:rPr>
          <w:rFonts w:eastAsiaTheme="minorEastAsia" w:cstheme="minorBidi"/>
          <w:noProof/>
          <w:szCs w:val="22"/>
        </w:rPr>
      </w:pPr>
      <w:hyperlink w:anchor="_Toc141186281" w:history="1">
        <w:r w:rsidR="00975D16" w:rsidRPr="00975D16">
          <w:rPr>
            <w:rStyle w:val="Hyperlink"/>
            <w:rFonts w:cstheme="minorHAnsi"/>
            <w:bCs/>
            <w:noProof/>
          </w:rPr>
          <w:t>C5: Legal</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_Toc141186281 \h </w:instrText>
        </w:r>
        <w:r w:rsidR="00975D16" w:rsidRPr="00975D16">
          <w:rPr>
            <w:noProof/>
            <w:webHidden/>
          </w:rPr>
        </w:r>
        <w:r w:rsidR="00975D16" w:rsidRPr="00975D16">
          <w:rPr>
            <w:noProof/>
            <w:webHidden/>
          </w:rPr>
          <w:fldChar w:fldCharType="separate"/>
        </w:r>
        <w:r w:rsidR="00975D16" w:rsidRPr="00975D16">
          <w:rPr>
            <w:noProof/>
            <w:webHidden/>
          </w:rPr>
          <w:t>27</w:t>
        </w:r>
        <w:r w:rsidR="00975D16" w:rsidRPr="00975D16">
          <w:rPr>
            <w:noProof/>
            <w:webHidden/>
          </w:rPr>
          <w:fldChar w:fldCharType="end"/>
        </w:r>
      </w:hyperlink>
    </w:p>
    <w:p w14:paraId="40F48582" w14:textId="4085E970" w:rsidR="00975D16" w:rsidRPr="00975D16" w:rsidRDefault="00B75798">
      <w:pPr>
        <w:pStyle w:val="TOC2"/>
        <w:tabs>
          <w:tab w:val="right" w:leader="dot" w:pos="8615"/>
        </w:tabs>
        <w:rPr>
          <w:rFonts w:eastAsiaTheme="minorEastAsia" w:cstheme="minorBidi"/>
          <w:noProof/>
          <w:szCs w:val="22"/>
        </w:rPr>
      </w:pPr>
      <w:hyperlink w:anchor="_Toc141186282" w:history="1">
        <w:r w:rsidR="00975D16" w:rsidRPr="00975D16">
          <w:rPr>
            <w:rStyle w:val="Hyperlink"/>
            <w:rFonts w:cstheme="minorHAnsi"/>
            <w:bCs/>
            <w:noProof/>
          </w:rPr>
          <w:t>C6: Administration</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_Toc141186282 \h </w:instrText>
        </w:r>
        <w:r w:rsidR="00975D16" w:rsidRPr="00975D16">
          <w:rPr>
            <w:noProof/>
            <w:webHidden/>
          </w:rPr>
        </w:r>
        <w:r w:rsidR="00975D16" w:rsidRPr="00975D16">
          <w:rPr>
            <w:noProof/>
            <w:webHidden/>
          </w:rPr>
          <w:fldChar w:fldCharType="separate"/>
        </w:r>
        <w:r w:rsidR="00975D16" w:rsidRPr="00975D16">
          <w:rPr>
            <w:noProof/>
            <w:webHidden/>
          </w:rPr>
          <w:t>28</w:t>
        </w:r>
        <w:r w:rsidR="00975D16" w:rsidRPr="00975D16">
          <w:rPr>
            <w:noProof/>
            <w:webHidden/>
          </w:rPr>
          <w:fldChar w:fldCharType="end"/>
        </w:r>
      </w:hyperlink>
    </w:p>
    <w:p w14:paraId="7FB2B08D" w14:textId="19147A3C" w:rsidR="00975D16" w:rsidRPr="00975D16" w:rsidRDefault="00B75798">
      <w:pPr>
        <w:pStyle w:val="TOC2"/>
        <w:tabs>
          <w:tab w:val="right" w:leader="dot" w:pos="8615"/>
        </w:tabs>
        <w:rPr>
          <w:rFonts w:eastAsiaTheme="minorEastAsia" w:cstheme="minorBidi"/>
          <w:noProof/>
          <w:szCs w:val="22"/>
        </w:rPr>
      </w:pPr>
      <w:hyperlink w:anchor="_Toc141186283" w:history="1">
        <w:r w:rsidR="00975D16" w:rsidRPr="00975D16">
          <w:rPr>
            <w:rStyle w:val="Hyperlink"/>
            <w:rFonts w:cstheme="minorHAnsi"/>
            <w:bCs/>
            <w:noProof/>
          </w:rPr>
          <w:t>C7: Recruitment, Appointment and Replacement of Kaimahi</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_Toc141186283 \h </w:instrText>
        </w:r>
        <w:r w:rsidR="00975D16" w:rsidRPr="00975D16">
          <w:rPr>
            <w:noProof/>
            <w:webHidden/>
          </w:rPr>
        </w:r>
        <w:r w:rsidR="00975D16" w:rsidRPr="00975D16">
          <w:rPr>
            <w:noProof/>
            <w:webHidden/>
          </w:rPr>
          <w:fldChar w:fldCharType="separate"/>
        </w:r>
        <w:r w:rsidR="00975D16" w:rsidRPr="00975D16">
          <w:rPr>
            <w:noProof/>
            <w:webHidden/>
          </w:rPr>
          <w:t>28</w:t>
        </w:r>
        <w:r w:rsidR="00975D16" w:rsidRPr="00975D16">
          <w:rPr>
            <w:noProof/>
            <w:webHidden/>
          </w:rPr>
          <w:fldChar w:fldCharType="end"/>
        </w:r>
      </w:hyperlink>
    </w:p>
    <w:p w14:paraId="052C19BF" w14:textId="198E5820" w:rsidR="00975D16" w:rsidRPr="00975D16" w:rsidRDefault="00B75798">
      <w:pPr>
        <w:pStyle w:val="TOC2"/>
        <w:tabs>
          <w:tab w:val="right" w:leader="dot" w:pos="8615"/>
        </w:tabs>
        <w:rPr>
          <w:rFonts w:eastAsiaTheme="minorEastAsia" w:cstheme="minorBidi"/>
          <w:noProof/>
          <w:szCs w:val="22"/>
        </w:rPr>
      </w:pPr>
      <w:hyperlink w:anchor="_Toc141186284" w:history="1">
        <w:r w:rsidR="00975D16" w:rsidRPr="00975D16">
          <w:rPr>
            <w:rStyle w:val="Hyperlink"/>
            <w:rFonts w:cstheme="minorHAnsi"/>
            <w:bCs/>
            <w:noProof/>
          </w:rPr>
          <w:t>C8: Salaries, Conditions, Leave, Benefits and Other Payments</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_Toc141186284 \h </w:instrText>
        </w:r>
        <w:r w:rsidR="00975D16" w:rsidRPr="00975D16">
          <w:rPr>
            <w:noProof/>
            <w:webHidden/>
          </w:rPr>
        </w:r>
        <w:r w:rsidR="00975D16" w:rsidRPr="00975D16">
          <w:rPr>
            <w:noProof/>
            <w:webHidden/>
          </w:rPr>
          <w:fldChar w:fldCharType="separate"/>
        </w:r>
        <w:r w:rsidR="00975D16" w:rsidRPr="00975D16">
          <w:rPr>
            <w:noProof/>
            <w:webHidden/>
          </w:rPr>
          <w:t>29</w:t>
        </w:r>
        <w:r w:rsidR="00975D16" w:rsidRPr="00975D16">
          <w:rPr>
            <w:noProof/>
            <w:webHidden/>
          </w:rPr>
          <w:fldChar w:fldCharType="end"/>
        </w:r>
      </w:hyperlink>
    </w:p>
    <w:p w14:paraId="07E46611" w14:textId="3FEB5E67" w:rsidR="00975D16" w:rsidRPr="00975D16" w:rsidRDefault="00B75798">
      <w:pPr>
        <w:pStyle w:val="TOC2"/>
        <w:tabs>
          <w:tab w:val="right" w:leader="dot" w:pos="8615"/>
        </w:tabs>
        <w:rPr>
          <w:rFonts w:eastAsiaTheme="minorEastAsia" w:cstheme="minorBidi"/>
          <w:noProof/>
          <w:szCs w:val="22"/>
        </w:rPr>
      </w:pPr>
      <w:hyperlink w:anchor="_Toc141186285" w:history="1">
        <w:r w:rsidR="00975D16" w:rsidRPr="00975D16">
          <w:rPr>
            <w:rStyle w:val="Hyperlink"/>
            <w:rFonts w:cstheme="minorHAnsi"/>
            <w:bCs/>
            <w:noProof/>
          </w:rPr>
          <w:t>C9: Disciplinary Actions, Suspensions and Settlement</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_Toc141186285 \h </w:instrText>
        </w:r>
        <w:r w:rsidR="00975D16" w:rsidRPr="00975D16">
          <w:rPr>
            <w:noProof/>
            <w:webHidden/>
          </w:rPr>
        </w:r>
        <w:r w:rsidR="00975D16" w:rsidRPr="00975D16">
          <w:rPr>
            <w:noProof/>
            <w:webHidden/>
          </w:rPr>
          <w:fldChar w:fldCharType="separate"/>
        </w:r>
        <w:r w:rsidR="00975D16" w:rsidRPr="00975D16">
          <w:rPr>
            <w:noProof/>
            <w:webHidden/>
          </w:rPr>
          <w:t>31</w:t>
        </w:r>
        <w:r w:rsidR="00975D16" w:rsidRPr="00975D16">
          <w:rPr>
            <w:noProof/>
            <w:webHidden/>
          </w:rPr>
          <w:fldChar w:fldCharType="end"/>
        </w:r>
      </w:hyperlink>
    </w:p>
    <w:p w14:paraId="602C5E0F" w14:textId="45181E46" w:rsidR="00975D16" w:rsidRPr="00975D16" w:rsidRDefault="00B75798">
      <w:pPr>
        <w:pStyle w:val="TOC2"/>
        <w:tabs>
          <w:tab w:val="right" w:leader="dot" w:pos="8615"/>
        </w:tabs>
        <w:rPr>
          <w:rFonts w:eastAsiaTheme="minorEastAsia" w:cstheme="minorBidi"/>
          <w:noProof/>
          <w:szCs w:val="22"/>
        </w:rPr>
      </w:pPr>
      <w:hyperlink w:anchor="_Toc141186286" w:history="1">
        <w:r w:rsidR="00975D16" w:rsidRPr="00975D16">
          <w:rPr>
            <w:rStyle w:val="Hyperlink"/>
            <w:rFonts w:cstheme="minorHAnsi"/>
            <w:bCs/>
            <w:noProof/>
          </w:rPr>
          <w:t>C10: Employment agreements</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_Toc141186286 \h </w:instrText>
        </w:r>
        <w:r w:rsidR="00975D16" w:rsidRPr="00975D16">
          <w:rPr>
            <w:noProof/>
            <w:webHidden/>
          </w:rPr>
        </w:r>
        <w:r w:rsidR="00975D16" w:rsidRPr="00975D16">
          <w:rPr>
            <w:noProof/>
            <w:webHidden/>
          </w:rPr>
          <w:fldChar w:fldCharType="separate"/>
        </w:r>
        <w:r w:rsidR="00975D16" w:rsidRPr="00975D16">
          <w:rPr>
            <w:noProof/>
            <w:webHidden/>
          </w:rPr>
          <w:t>32</w:t>
        </w:r>
        <w:r w:rsidR="00975D16" w:rsidRPr="00975D16">
          <w:rPr>
            <w:noProof/>
            <w:webHidden/>
          </w:rPr>
          <w:fldChar w:fldCharType="end"/>
        </w:r>
      </w:hyperlink>
    </w:p>
    <w:p w14:paraId="21215505" w14:textId="626F5FF8" w:rsidR="00975D16" w:rsidRPr="00975D16" w:rsidRDefault="00B75798">
      <w:pPr>
        <w:pStyle w:val="TOC2"/>
        <w:tabs>
          <w:tab w:val="right" w:leader="dot" w:pos="8615"/>
        </w:tabs>
        <w:rPr>
          <w:rFonts w:eastAsiaTheme="minorEastAsia" w:cstheme="minorBidi"/>
          <w:noProof/>
          <w:szCs w:val="22"/>
        </w:rPr>
      </w:pPr>
      <w:hyperlink w:anchor="_Toc141186287" w:history="1">
        <w:r w:rsidR="00975D16" w:rsidRPr="00975D16">
          <w:rPr>
            <w:rStyle w:val="Hyperlink"/>
            <w:rFonts w:cstheme="minorHAnsi"/>
            <w:bCs/>
            <w:noProof/>
          </w:rPr>
          <w:t>C11: Wellbeing and Safety</w:t>
        </w:r>
        <w:r w:rsidR="00975D16" w:rsidRPr="00975D16">
          <w:rPr>
            <w:noProof/>
            <w:webHidden/>
          </w:rPr>
          <w:tab/>
        </w:r>
        <w:r w:rsidR="00975D16" w:rsidRPr="00975D16">
          <w:rPr>
            <w:noProof/>
            <w:webHidden/>
          </w:rPr>
          <w:fldChar w:fldCharType="begin"/>
        </w:r>
        <w:r w:rsidR="00975D16" w:rsidRPr="00975D16">
          <w:rPr>
            <w:noProof/>
            <w:webHidden/>
          </w:rPr>
          <w:instrText xml:space="preserve"> PAGEREF _Toc141186287 \h </w:instrText>
        </w:r>
        <w:r w:rsidR="00975D16" w:rsidRPr="00975D16">
          <w:rPr>
            <w:noProof/>
            <w:webHidden/>
          </w:rPr>
        </w:r>
        <w:r w:rsidR="00975D16" w:rsidRPr="00975D16">
          <w:rPr>
            <w:noProof/>
            <w:webHidden/>
          </w:rPr>
          <w:fldChar w:fldCharType="separate"/>
        </w:r>
        <w:r w:rsidR="00975D16" w:rsidRPr="00975D16">
          <w:rPr>
            <w:noProof/>
            <w:webHidden/>
          </w:rPr>
          <w:t>33</w:t>
        </w:r>
        <w:r w:rsidR="00975D16" w:rsidRPr="00975D16">
          <w:rPr>
            <w:noProof/>
            <w:webHidden/>
          </w:rPr>
          <w:fldChar w:fldCharType="end"/>
        </w:r>
      </w:hyperlink>
    </w:p>
    <w:p w14:paraId="0B8EB6DE" w14:textId="561E6AD0" w:rsidR="00750ED7" w:rsidRPr="00975D16" w:rsidRDefault="00750ED7" w:rsidP="00750ED7">
      <w:pPr>
        <w:pStyle w:val="ListParagraph2"/>
        <w:numPr>
          <w:ilvl w:val="0"/>
          <w:numId w:val="0"/>
        </w:numPr>
        <w:rPr>
          <w:rFonts w:cstheme="minorHAnsi"/>
        </w:rPr>
        <w:sectPr w:rsidR="00750ED7" w:rsidRPr="00975D16" w:rsidSect="00E132E1">
          <w:headerReference w:type="default" r:id="rId11"/>
          <w:footerReference w:type="default" r:id="rId12"/>
          <w:pgSz w:w="11906" w:h="16838"/>
          <w:pgMar w:top="1440" w:right="1841" w:bottom="1440" w:left="1440" w:header="708" w:footer="708" w:gutter="0"/>
          <w:cols w:space="708"/>
          <w:docGrid w:linePitch="360"/>
        </w:sectPr>
      </w:pPr>
      <w:r w:rsidRPr="00975D16">
        <w:rPr>
          <w:rFonts w:cstheme="minorHAnsi"/>
        </w:rPr>
        <w:fldChar w:fldCharType="end"/>
      </w:r>
      <w:r w:rsidR="00D274AC" w:rsidRPr="00975D16">
        <w:rPr>
          <w:rFonts w:cstheme="minorHAnsi"/>
        </w:rPr>
        <w:t xml:space="preserve"> </w:t>
      </w:r>
    </w:p>
    <w:p w14:paraId="3554DA2B" w14:textId="77777777" w:rsidR="00A7347F" w:rsidRPr="00975D16" w:rsidRDefault="00A7347F" w:rsidP="00CB4B32">
      <w:pPr>
        <w:pStyle w:val="Heading2"/>
        <w:numPr>
          <w:ilvl w:val="0"/>
          <w:numId w:val="0"/>
        </w:numPr>
        <w:ind w:left="437" w:hanging="437"/>
        <w:rPr>
          <w:rFonts w:cstheme="minorHAnsi"/>
          <w:b/>
          <w:bCs/>
          <w:sz w:val="28"/>
          <w:szCs w:val="28"/>
        </w:rPr>
      </w:pPr>
      <w:bookmarkStart w:id="0" w:name="_Toc141186263"/>
      <w:r w:rsidRPr="00975D16">
        <w:rPr>
          <w:rFonts w:cstheme="minorHAnsi"/>
          <w:b/>
          <w:bCs/>
          <w:sz w:val="28"/>
          <w:szCs w:val="28"/>
        </w:rPr>
        <w:lastRenderedPageBreak/>
        <w:t>Schedule A</w:t>
      </w:r>
      <w:bookmarkEnd w:id="0"/>
    </w:p>
    <w:p w14:paraId="138BC87E" w14:textId="1FE1A3D9" w:rsidR="002D289A" w:rsidRPr="00975D16" w:rsidRDefault="00CD3FD2" w:rsidP="00CB4B32">
      <w:pPr>
        <w:pStyle w:val="Heading2"/>
        <w:numPr>
          <w:ilvl w:val="0"/>
          <w:numId w:val="0"/>
        </w:numPr>
        <w:ind w:left="437" w:hanging="437"/>
        <w:rPr>
          <w:rFonts w:cstheme="minorHAnsi"/>
          <w:b/>
          <w:bCs/>
          <w:sz w:val="28"/>
          <w:szCs w:val="28"/>
        </w:rPr>
      </w:pPr>
      <w:bookmarkStart w:id="1" w:name="_Toc141186264"/>
      <w:proofErr w:type="spellStart"/>
      <w:r w:rsidRPr="00975D16">
        <w:rPr>
          <w:rFonts w:cstheme="minorHAnsi"/>
          <w:b/>
          <w:bCs/>
          <w:sz w:val="28"/>
          <w:szCs w:val="28"/>
        </w:rPr>
        <w:t>Tā</w:t>
      </w:r>
      <w:proofErr w:type="spellEnd"/>
      <w:r w:rsidRPr="00975D16">
        <w:rPr>
          <w:rFonts w:cstheme="minorHAnsi"/>
          <w:b/>
          <w:bCs/>
          <w:sz w:val="28"/>
          <w:szCs w:val="28"/>
        </w:rPr>
        <w:t xml:space="preserve"> </w:t>
      </w:r>
      <w:proofErr w:type="spellStart"/>
      <w:r w:rsidRPr="00975D16">
        <w:rPr>
          <w:rFonts w:cstheme="minorHAnsi"/>
          <w:b/>
          <w:bCs/>
          <w:sz w:val="28"/>
          <w:szCs w:val="28"/>
        </w:rPr>
        <w:t>Te</w:t>
      </w:r>
      <w:proofErr w:type="spellEnd"/>
      <w:r w:rsidRPr="00975D16">
        <w:rPr>
          <w:rFonts w:cstheme="minorHAnsi"/>
          <w:b/>
          <w:bCs/>
          <w:sz w:val="28"/>
          <w:szCs w:val="28"/>
        </w:rPr>
        <w:t xml:space="preserve"> </w:t>
      </w:r>
      <w:proofErr w:type="spellStart"/>
      <w:r w:rsidRPr="00975D16">
        <w:rPr>
          <w:rFonts w:cstheme="minorHAnsi"/>
          <w:b/>
          <w:bCs/>
          <w:sz w:val="28"/>
          <w:szCs w:val="28"/>
        </w:rPr>
        <w:t>Kaunihera</w:t>
      </w:r>
      <w:proofErr w:type="spellEnd"/>
      <w:r w:rsidRPr="00975D16">
        <w:rPr>
          <w:rFonts w:cstheme="minorHAnsi"/>
          <w:b/>
          <w:bCs/>
          <w:sz w:val="28"/>
          <w:szCs w:val="28"/>
        </w:rPr>
        <w:t xml:space="preserve"> Mana </w:t>
      </w:r>
      <w:proofErr w:type="spellStart"/>
      <w:r w:rsidRPr="00975D16">
        <w:rPr>
          <w:rFonts w:cstheme="minorHAnsi"/>
          <w:b/>
          <w:bCs/>
          <w:sz w:val="28"/>
          <w:szCs w:val="28"/>
        </w:rPr>
        <w:t>Tāpae</w:t>
      </w:r>
      <w:proofErr w:type="spellEnd"/>
      <w:r w:rsidRPr="00975D16">
        <w:rPr>
          <w:rFonts w:cstheme="minorHAnsi"/>
          <w:b/>
          <w:bCs/>
          <w:sz w:val="28"/>
          <w:szCs w:val="28"/>
        </w:rPr>
        <w:t xml:space="preserve"> ki </w:t>
      </w:r>
      <w:proofErr w:type="spellStart"/>
      <w:r w:rsidRPr="00975D16">
        <w:rPr>
          <w:rFonts w:cstheme="minorHAnsi"/>
          <w:b/>
          <w:bCs/>
          <w:sz w:val="28"/>
          <w:szCs w:val="28"/>
        </w:rPr>
        <w:t>ngā</w:t>
      </w:r>
      <w:proofErr w:type="spellEnd"/>
      <w:r w:rsidRPr="00975D16">
        <w:rPr>
          <w:rFonts w:cstheme="minorHAnsi"/>
          <w:b/>
          <w:bCs/>
          <w:sz w:val="28"/>
          <w:szCs w:val="28"/>
        </w:rPr>
        <w:t xml:space="preserve"> </w:t>
      </w:r>
      <w:proofErr w:type="spellStart"/>
      <w:r w:rsidRPr="00975D16">
        <w:rPr>
          <w:rFonts w:cstheme="minorHAnsi"/>
          <w:b/>
          <w:bCs/>
          <w:sz w:val="28"/>
          <w:szCs w:val="28"/>
        </w:rPr>
        <w:t>Kōmiti</w:t>
      </w:r>
      <w:proofErr w:type="spellEnd"/>
      <w:r w:rsidRPr="00975D16">
        <w:rPr>
          <w:rFonts w:cstheme="minorHAnsi"/>
          <w:b/>
          <w:bCs/>
          <w:sz w:val="28"/>
          <w:szCs w:val="28"/>
        </w:rPr>
        <w:t xml:space="preserve"> </w:t>
      </w:r>
      <w:r w:rsidR="00C3686C" w:rsidRPr="00975D16">
        <w:rPr>
          <w:rFonts w:cstheme="minorHAnsi"/>
          <w:b/>
          <w:bCs/>
          <w:sz w:val="28"/>
          <w:szCs w:val="28"/>
        </w:rPr>
        <w:t xml:space="preserve">| Delegation of Authority </w:t>
      </w:r>
      <w:r w:rsidR="002E5E40" w:rsidRPr="00975D16">
        <w:rPr>
          <w:rFonts w:cstheme="minorHAnsi"/>
          <w:b/>
          <w:bCs/>
          <w:sz w:val="28"/>
          <w:szCs w:val="28"/>
        </w:rPr>
        <w:t xml:space="preserve">from </w:t>
      </w:r>
      <w:r w:rsidR="007D6A49" w:rsidRPr="00975D16">
        <w:rPr>
          <w:rFonts w:cstheme="minorHAnsi"/>
          <w:b/>
          <w:bCs/>
          <w:sz w:val="28"/>
          <w:szCs w:val="28"/>
        </w:rPr>
        <w:t xml:space="preserve">Council </w:t>
      </w:r>
      <w:r w:rsidR="00C3686C" w:rsidRPr="00975D16">
        <w:rPr>
          <w:rFonts w:cstheme="minorHAnsi"/>
          <w:b/>
          <w:bCs/>
          <w:sz w:val="28"/>
          <w:szCs w:val="28"/>
        </w:rPr>
        <w:t>to Committees</w:t>
      </w:r>
      <w:r w:rsidR="00372790" w:rsidRPr="00975D16">
        <w:rPr>
          <w:rStyle w:val="FootnoteReference"/>
          <w:rFonts w:cstheme="minorHAnsi"/>
          <w:b/>
          <w:bCs/>
          <w:sz w:val="28"/>
          <w:szCs w:val="28"/>
        </w:rPr>
        <w:footnoteReference w:id="2"/>
      </w:r>
      <w:bookmarkEnd w:id="1"/>
    </w:p>
    <w:p w14:paraId="47834D4C" w14:textId="77777777" w:rsidR="00CB4B32" w:rsidRPr="00975D16" w:rsidRDefault="00CB4B32" w:rsidP="00CB4B32">
      <w:pPr>
        <w:pStyle w:val="ListParagraph2"/>
        <w:numPr>
          <w:ilvl w:val="0"/>
          <w:numId w:val="0"/>
        </w:numPr>
        <w:rPr>
          <w:rFonts w:cstheme="minorHAnsi"/>
        </w:rPr>
      </w:pPr>
    </w:p>
    <w:p w14:paraId="19D46EAA" w14:textId="14217481" w:rsidR="00CB4B32" w:rsidRPr="00975D16" w:rsidRDefault="00C3686C" w:rsidP="00CB4B32">
      <w:pPr>
        <w:pStyle w:val="ListParagraph2"/>
        <w:numPr>
          <w:ilvl w:val="0"/>
          <w:numId w:val="0"/>
        </w:numPr>
        <w:rPr>
          <w:rFonts w:cstheme="minorHAnsi"/>
        </w:rPr>
      </w:pPr>
      <w:r w:rsidRPr="00975D16">
        <w:rPr>
          <w:rFonts w:cstheme="minorHAnsi"/>
        </w:rPr>
        <w:t xml:space="preserve">In accordance with the Delegations Policy, Committees are granted </w:t>
      </w:r>
      <w:r w:rsidR="00476E41" w:rsidRPr="00975D16">
        <w:rPr>
          <w:rFonts w:cstheme="minorHAnsi"/>
        </w:rPr>
        <w:t xml:space="preserve">the </w:t>
      </w:r>
      <w:r w:rsidR="003E3C0C" w:rsidRPr="00975D16">
        <w:rPr>
          <w:rFonts w:cstheme="minorHAnsi"/>
        </w:rPr>
        <w:t xml:space="preserve">specific authorities </w:t>
      </w:r>
      <w:r w:rsidR="00476E41" w:rsidRPr="00975D16">
        <w:rPr>
          <w:rFonts w:cstheme="minorHAnsi"/>
        </w:rPr>
        <w:t>listed below</w:t>
      </w:r>
      <w:r w:rsidR="00CB4B32" w:rsidRPr="00975D16">
        <w:rPr>
          <w:rFonts w:cstheme="minorHAnsi"/>
        </w:rPr>
        <w:t>.</w:t>
      </w:r>
    </w:p>
    <w:p w14:paraId="627F3FD2" w14:textId="77777777" w:rsidR="00CB4B32" w:rsidRPr="00975D16" w:rsidRDefault="00CB4B32" w:rsidP="00CB4B32">
      <w:pPr>
        <w:pStyle w:val="ListParagraph2"/>
        <w:numPr>
          <w:ilvl w:val="0"/>
          <w:numId w:val="0"/>
        </w:numPr>
        <w:rPr>
          <w:rFonts w:cstheme="minorHAnsi"/>
        </w:rPr>
      </w:pPr>
    </w:p>
    <w:p w14:paraId="50419B5C" w14:textId="01A2F503" w:rsidR="00476E41" w:rsidRPr="00975D16" w:rsidRDefault="001040C6" w:rsidP="00CB4B32">
      <w:pPr>
        <w:pStyle w:val="Heading3"/>
        <w:rPr>
          <w:rFonts w:asciiTheme="minorHAnsi" w:hAnsiTheme="minorHAnsi" w:cstheme="minorHAnsi"/>
          <w:b w:val="0"/>
          <w:bCs/>
        </w:rPr>
      </w:pPr>
      <w:bookmarkStart w:id="2" w:name="_Toc141186265"/>
      <w:r w:rsidRPr="00975D16">
        <w:rPr>
          <w:rFonts w:asciiTheme="minorHAnsi" w:hAnsiTheme="minorHAnsi" w:cstheme="minorHAnsi"/>
          <w:b w:val="0"/>
          <w:bCs/>
        </w:rPr>
        <w:t xml:space="preserve">A1: </w:t>
      </w:r>
      <w:r w:rsidR="0097426C" w:rsidRPr="00975D16">
        <w:rPr>
          <w:rFonts w:asciiTheme="minorHAnsi" w:hAnsiTheme="minorHAnsi" w:cstheme="minorHAnsi"/>
          <w:b w:val="0"/>
          <w:bCs/>
        </w:rPr>
        <w:t xml:space="preserve">Council Delegations to </w:t>
      </w:r>
      <w:proofErr w:type="spellStart"/>
      <w:r w:rsidR="00D274AC" w:rsidRPr="00975D16">
        <w:rPr>
          <w:rFonts w:asciiTheme="minorHAnsi" w:hAnsiTheme="minorHAnsi" w:cstheme="minorHAnsi"/>
          <w:b w:val="0"/>
          <w:bCs/>
        </w:rPr>
        <w:t>Te</w:t>
      </w:r>
      <w:proofErr w:type="spellEnd"/>
      <w:r w:rsidR="00D274AC" w:rsidRPr="00975D16">
        <w:rPr>
          <w:rFonts w:asciiTheme="minorHAnsi" w:hAnsiTheme="minorHAnsi" w:cstheme="minorHAnsi"/>
          <w:b w:val="0"/>
          <w:bCs/>
        </w:rPr>
        <w:t xml:space="preserve"> </w:t>
      </w:r>
      <w:proofErr w:type="spellStart"/>
      <w:r w:rsidR="00D274AC" w:rsidRPr="00975D16">
        <w:rPr>
          <w:rFonts w:asciiTheme="minorHAnsi" w:hAnsiTheme="minorHAnsi" w:cstheme="minorHAnsi"/>
          <w:b w:val="0"/>
          <w:bCs/>
        </w:rPr>
        <w:t>Poari</w:t>
      </w:r>
      <w:proofErr w:type="spellEnd"/>
      <w:r w:rsidR="00D274AC" w:rsidRPr="00975D16">
        <w:rPr>
          <w:rFonts w:asciiTheme="minorHAnsi" w:hAnsiTheme="minorHAnsi" w:cstheme="minorHAnsi"/>
          <w:b w:val="0"/>
          <w:bCs/>
        </w:rPr>
        <w:t xml:space="preserve"> Akoranga</w:t>
      </w:r>
      <w:bookmarkEnd w:id="2"/>
      <w:r w:rsidR="00D274AC" w:rsidRPr="00975D16">
        <w:rPr>
          <w:rFonts w:asciiTheme="minorHAnsi" w:hAnsiTheme="minorHAnsi" w:cstheme="minorHAnsi"/>
          <w:b w:val="0"/>
          <w:bCs/>
        </w:rPr>
        <w:t xml:space="preserve"> </w:t>
      </w:r>
    </w:p>
    <w:p w14:paraId="0DAB69F4" w14:textId="62747448" w:rsidR="0097426C" w:rsidRPr="00975D16" w:rsidRDefault="00476E41" w:rsidP="0097426C">
      <w:pPr>
        <w:pStyle w:val="ListParagraph2"/>
        <w:numPr>
          <w:ilvl w:val="0"/>
          <w:numId w:val="0"/>
        </w:numPr>
        <w:rPr>
          <w:rFonts w:cstheme="minorHAnsi"/>
        </w:rPr>
      </w:pPr>
      <w:r w:rsidRPr="00975D16">
        <w:rPr>
          <w:rFonts w:cstheme="minorHAnsi"/>
        </w:rPr>
        <w:t xml:space="preserve">All delegated authority must be exercised </w:t>
      </w:r>
      <w:r w:rsidR="005113AD" w:rsidRPr="00975D16">
        <w:rPr>
          <w:rFonts w:cstheme="minorHAnsi"/>
        </w:rPr>
        <w:t xml:space="preserve">in </w:t>
      </w:r>
      <w:r w:rsidRPr="00975D16">
        <w:rPr>
          <w:rFonts w:cstheme="minorHAnsi"/>
        </w:rPr>
        <w:t xml:space="preserve">accordance the purpose of </w:t>
      </w:r>
      <w:proofErr w:type="spellStart"/>
      <w:r w:rsidRPr="00975D16">
        <w:rPr>
          <w:rFonts w:cstheme="minorHAnsi"/>
        </w:rPr>
        <w:t>Te</w:t>
      </w:r>
      <w:proofErr w:type="spellEnd"/>
      <w:r w:rsidRPr="00975D16">
        <w:rPr>
          <w:rFonts w:cstheme="minorHAnsi"/>
        </w:rPr>
        <w:t xml:space="preserve"> </w:t>
      </w:r>
      <w:proofErr w:type="spellStart"/>
      <w:r w:rsidRPr="00975D16">
        <w:rPr>
          <w:rFonts w:cstheme="minorHAnsi"/>
        </w:rPr>
        <w:t>Poari</w:t>
      </w:r>
      <w:proofErr w:type="spellEnd"/>
      <w:r w:rsidRPr="00975D16">
        <w:rPr>
          <w:rFonts w:cstheme="minorHAnsi"/>
        </w:rPr>
        <w:t xml:space="preserve"> Akoranga as set out in the Terms of Reference as updated from time to time.  </w:t>
      </w:r>
    </w:p>
    <w:tbl>
      <w:tblPr>
        <w:tblStyle w:val="TableGrid"/>
        <w:tblW w:w="13675" w:type="dxa"/>
        <w:tblLook w:val="04A0" w:firstRow="1" w:lastRow="0" w:firstColumn="1" w:lastColumn="0" w:noHBand="0" w:noVBand="1"/>
      </w:tblPr>
      <w:tblGrid>
        <w:gridCol w:w="704"/>
        <w:gridCol w:w="2145"/>
        <w:gridCol w:w="3626"/>
        <w:gridCol w:w="3780"/>
        <w:gridCol w:w="3420"/>
      </w:tblGrid>
      <w:tr w:rsidR="00D274AC" w:rsidRPr="00975D16" w14:paraId="71473FAA" w14:textId="77777777" w:rsidTr="5FF811BF">
        <w:trPr>
          <w:tblHeader/>
        </w:trPr>
        <w:tc>
          <w:tcPr>
            <w:tcW w:w="704" w:type="dxa"/>
            <w:shd w:val="clear" w:color="auto" w:fill="216E31"/>
          </w:tcPr>
          <w:p w14:paraId="040C7A81" w14:textId="77777777" w:rsidR="00D274AC" w:rsidRPr="00975D16" w:rsidRDefault="00D274A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Ref</w:t>
            </w:r>
          </w:p>
        </w:tc>
        <w:tc>
          <w:tcPr>
            <w:tcW w:w="2145" w:type="dxa"/>
            <w:shd w:val="clear" w:color="auto" w:fill="216E31"/>
          </w:tcPr>
          <w:p w14:paraId="6DC45790" w14:textId="77777777" w:rsidR="00D274AC" w:rsidRPr="00975D16" w:rsidRDefault="00D274A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Subject</w:t>
            </w:r>
          </w:p>
        </w:tc>
        <w:tc>
          <w:tcPr>
            <w:tcW w:w="3626" w:type="dxa"/>
            <w:shd w:val="clear" w:color="auto" w:fill="216E31"/>
          </w:tcPr>
          <w:p w14:paraId="20603211" w14:textId="77777777" w:rsidR="00D274AC" w:rsidRPr="00975D16" w:rsidRDefault="00D274A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Description</w:t>
            </w:r>
          </w:p>
        </w:tc>
        <w:tc>
          <w:tcPr>
            <w:tcW w:w="3780" w:type="dxa"/>
            <w:shd w:val="clear" w:color="auto" w:fill="216E31"/>
          </w:tcPr>
          <w:p w14:paraId="471AD88D" w14:textId="0D67415F" w:rsidR="00D274AC" w:rsidRPr="00975D16" w:rsidRDefault="00476E41"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 xml:space="preserve">Objective </w:t>
            </w:r>
          </w:p>
        </w:tc>
        <w:tc>
          <w:tcPr>
            <w:tcW w:w="3420" w:type="dxa"/>
            <w:shd w:val="clear" w:color="auto" w:fill="216E31"/>
          </w:tcPr>
          <w:p w14:paraId="256D684E" w14:textId="38A2581B" w:rsidR="00D274AC" w:rsidRPr="00975D16" w:rsidRDefault="00D274A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Power to Sub-Delegate?</w:t>
            </w:r>
          </w:p>
        </w:tc>
      </w:tr>
      <w:tr w:rsidR="00D274AC" w:rsidRPr="00975D16" w14:paraId="7E3C0277" w14:textId="77777777" w:rsidTr="5FF811BF">
        <w:tc>
          <w:tcPr>
            <w:tcW w:w="704" w:type="dxa"/>
          </w:tcPr>
          <w:p w14:paraId="480C4600" w14:textId="77777777" w:rsidR="00D274AC" w:rsidRPr="00975D16" w:rsidRDefault="00D274AC">
            <w:pPr>
              <w:pStyle w:val="ListParagraph"/>
              <w:numPr>
                <w:ilvl w:val="0"/>
                <w:numId w:val="5"/>
              </w:numPr>
              <w:ind w:hanging="698"/>
              <w:rPr>
                <w:rFonts w:cstheme="minorHAnsi"/>
                <w:sz w:val="20"/>
                <w:szCs w:val="20"/>
              </w:rPr>
            </w:pPr>
          </w:p>
        </w:tc>
        <w:tc>
          <w:tcPr>
            <w:tcW w:w="2145" w:type="dxa"/>
          </w:tcPr>
          <w:p w14:paraId="19E63EDA" w14:textId="3B1FE44F" w:rsidR="00D274AC" w:rsidRPr="00975D16" w:rsidRDefault="00D274AC" w:rsidP="0098394A">
            <w:pPr>
              <w:rPr>
                <w:rFonts w:asciiTheme="minorHAnsi" w:hAnsiTheme="minorHAnsi" w:cstheme="minorHAnsi"/>
                <w:sz w:val="20"/>
                <w:szCs w:val="20"/>
              </w:rPr>
            </w:pPr>
            <w:r w:rsidRPr="00975D16">
              <w:rPr>
                <w:rFonts w:asciiTheme="minorHAnsi" w:eastAsia="Calibri" w:hAnsiTheme="minorHAnsi" w:cstheme="minorHAnsi"/>
                <w:sz w:val="20"/>
              </w:rPr>
              <w:t>Academic Policies, procedures and framework</w:t>
            </w:r>
          </w:p>
        </w:tc>
        <w:tc>
          <w:tcPr>
            <w:tcW w:w="3626" w:type="dxa"/>
          </w:tcPr>
          <w:p w14:paraId="3105E44C" w14:textId="72E78AEA" w:rsidR="00D274AC" w:rsidRPr="00975D16" w:rsidRDefault="7A37F9F0" w:rsidP="5FF811BF">
            <w:pPr>
              <w:outlineLvl w:val="1"/>
              <w:rPr>
                <w:rFonts w:asciiTheme="minorHAnsi" w:eastAsia="Calibri" w:hAnsiTheme="minorHAnsi" w:cstheme="minorBidi"/>
                <w:sz w:val="20"/>
                <w:szCs w:val="20"/>
              </w:rPr>
            </w:pPr>
            <w:r w:rsidRPr="00975D16">
              <w:rPr>
                <w:rFonts w:asciiTheme="minorHAnsi" w:eastAsia="Calibri" w:hAnsiTheme="minorHAnsi" w:cstheme="minorBidi"/>
                <w:sz w:val="20"/>
                <w:szCs w:val="20"/>
              </w:rPr>
              <w:t xml:space="preserve">To determine policies and operating procedures of </w:t>
            </w:r>
            <w:r w:rsidRPr="00975D16">
              <w:rPr>
                <w:rFonts w:asciiTheme="minorHAnsi" w:hAnsiTheme="minorHAnsi" w:cstheme="minorBidi"/>
                <w:sz w:val="20"/>
                <w:szCs w:val="20"/>
              </w:rPr>
              <w:t xml:space="preserve">Te Pūkenga </w:t>
            </w:r>
            <w:r w:rsidRPr="00975D16">
              <w:rPr>
                <w:rFonts w:asciiTheme="minorHAnsi" w:eastAsia="Calibri" w:hAnsiTheme="minorHAnsi" w:cstheme="minorBidi"/>
                <w:sz w:val="20"/>
                <w:szCs w:val="20"/>
              </w:rPr>
              <w:t xml:space="preserve">in relation to </w:t>
            </w:r>
            <w:r w:rsidR="71247CB6" w:rsidRPr="00975D16">
              <w:rPr>
                <w:rFonts w:asciiTheme="minorHAnsi" w:eastAsia="Calibri" w:hAnsiTheme="minorHAnsi" w:cstheme="minorBidi"/>
                <w:sz w:val="20"/>
                <w:szCs w:val="20"/>
              </w:rPr>
              <w:t xml:space="preserve">learners and </w:t>
            </w:r>
            <w:r w:rsidRPr="00975D16">
              <w:rPr>
                <w:rFonts w:asciiTheme="minorHAnsi" w:eastAsia="Calibri" w:hAnsiTheme="minorHAnsi" w:cstheme="minorBidi"/>
                <w:sz w:val="20"/>
                <w:szCs w:val="20"/>
              </w:rPr>
              <w:t>academic matters.</w:t>
            </w:r>
          </w:p>
        </w:tc>
        <w:tc>
          <w:tcPr>
            <w:tcW w:w="3780" w:type="dxa"/>
          </w:tcPr>
          <w:p w14:paraId="51B601A5" w14:textId="5EF7498A" w:rsidR="00476E41" w:rsidRPr="00975D16" w:rsidRDefault="00476E41" w:rsidP="0098394A">
            <w:pPr>
              <w:rPr>
                <w:rFonts w:asciiTheme="minorHAnsi" w:hAnsiTheme="minorHAnsi" w:cstheme="minorHAnsi"/>
                <w:sz w:val="20"/>
                <w:szCs w:val="20"/>
              </w:rPr>
            </w:pPr>
            <w:r w:rsidRPr="00975D16">
              <w:rPr>
                <w:rFonts w:asciiTheme="minorHAnsi" w:hAnsiTheme="minorHAnsi" w:cstheme="minorHAnsi"/>
                <w:sz w:val="20"/>
                <w:szCs w:val="20"/>
              </w:rPr>
              <w:t>Provide assurance and confidence that the quality and academic infrastructure, including policies, procedures and frameworks, are fit for purpose; and approve academic direction, statutes and practices to be applied throughout the organisation to ensure the goals of Te Pūkenga</w:t>
            </w:r>
            <w:r w:rsidR="00176EB8" w:rsidRPr="00975D16">
              <w:rPr>
                <w:rFonts w:asciiTheme="minorHAnsi" w:hAnsiTheme="minorHAnsi" w:cstheme="minorHAnsi"/>
                <w:sz w:val="20"/>
                <w:szCs w:val="20"/>
              </w:rPr>
              <w:t xml:space="preserve">, as set by Council having regard to the Charter and Minister’s expectations, </w:t>
            </w:r>
            <w:r w:rsidRPr="00975D16">
              <w:rPr>
                <w:rFonts w:asciiTheme="minorHAnsi" w:hAnsiTheme="minorHAnsi" w:cstheme="minorHAnsi"/>
                <w:sz w:val="20"/>
                <w:szCs w:val="20"/>
              </w:rPr>
              <w:t>are met and continuous improvement is achieved and sustained.</w:t>
            </w:r>
          </w:p>
        </w:tc>
        <w:tc>
          <w:tcPr>
            <w:tcW w:w="3420" w:type="dxa"/>
          </w:tcPr>
          <w:p w14:paraId="4A140CCD" w14:textId="6BF283C5" w:rsidR="00D274AC" w:rsidRPr="00975D16" w:rsidRDefault="00D274AC" w:rsidP="0098394A">
            <w:pPr>
              <w:rPr>
                <w:rFonts w:asciiTheme="minorHAnsi" w:hAnsiTheme="minorHAnsi" w:cstheme="minorHAnsi"/>
                <w:sz w:val="20"/>
                <w:szCs w:val="20"/>
              </w:rPr>
            </w:pPr>
            <w:r w:rsidRPr="00975D16">
              <w:rPr>
                <w:rFonts w:asciiTheme="minorHAnsi" w:hAnsiTheme="minorHAnsi" w:cstheme="minorHAnsi"/>
                <w:sz w:val="20"/>
                <w:szCs w:val="20"/>
              </w:rPr>
              <w:t>No</w:t>
            </w:r>
          </w:p>
        </w:tc>
      </w:tr>
      <w:tr w:rsidR="00D274AC" w:rsidRPr="00975D16" w14:paraId="0CF3D70E" w14:textId="77777777" w:rsidTr="5FF811BF">
        <w:tc>
          <w:tcPr>
            <w:tcW w:w="704" w:type="dxa"/>
          </w:tcPr>
          <w:p w14:paraId="556259F6" w14:textId="77777777" w:rsidR="00D274AC" w:rsidRPr="00975D16" w:rsidRDefault="00D274AC">
            <w:pPr>
              <w:pStyle w:val="ListParagraph"/>
              <w:numPr>
                <w:ilvl w:val="0"/>
                <w:numId w:val="5"/>
              </w:numPr>
              <w:ind w:left="306" w:hanging="284"/>
              <w:rPr>
                <w:rFonts w:cstheme="minorHAnsi"/>
                <w:sz w:val="20"/>
                <w:szCs w:val="20"/>
              </w:rPr>
            </w:pPr>
          </w:p>
        </w:tc>
        <w:tc>
          <w:tcPr>
            <w:tcW w:w="2145" w:type="dxa"/>
          </w:tcPr>
          <w:p w14:paraId="3922204A" w14:textId="58526550" w:rsidR="00D274AC" w:rsidRPr="00975D16" w:rsidRDefault="00D274AC" w:rsidP="0097426C">
            <w:pPr>
              <w:rPr>
                <w:rFonts w:asciiTheme="minorHAnsi" w:hAnsiTheme="minorHAnsi" w:cstheme="minorHAnsi"/>
                <w:sz w:val="20"/>
                <w:szCs w:val="20"/>
              </w:rPr>
            </w:pPr>
            <w:r w:rsidRPr="00975D16">
              <w:rPr>
                <w:rFonts w:asciiTheme="minorHAnsi" w:eastAsia="Calibri" w:hAnsiTheme="minorHAnsi" w:cstheme="minorHAnsi"/>
                <w:sz w:val="20"/>
              </w:rPr>
              <w:t>Courses/ Programmes of Study</w:t>
            </w:r>
            <w:r w:rsidR="008C66F4" w:rsidRPr="00975D16">
              <w:rPr>
                <w:rFonts w:asciiTheme="minorHAnsi" w:eastAsia="Calibri" w:hAnsiTheme="minorHAnsi" w:cstheme="minorHAnsi"/>
                <w:sz w:val="20"/>
              </w:rPr>
              <w:t xml:space="preserve"> (including work-based learning programmes)</w:t>
            </w:r>
          </w:p>
        </w:tc>
        <w:tc>
          <w:tcPr>
            <w:tcW w:w="3626" w:type="dxa"/>
          </w:tcPr>
          <w:p w14:paraId="6D3D7C44" w14:textId="34E3EF96" w:rsidR="00D274AC" w:rsidRPr="00975D16" w:rsidRDefault="00D274AC" w:rsidP="0097426C">
            <w:pPr>
              <w:rPr>
                <w:rFonts w:asciiTheme="minorHAnsi" w:hAnsiTheme="minorHAnsi" w:cstheme="minorHAnsi"/>
                <w:sz w:val="20"/>
                <w:szCs w:val="20"/>
              </w:rPr>
            </w:pPr>
            <w:bookmarkStart w:id="3" w:name="_Toc324935502"/>
            <w:r w:rsidRPr="00975D16">
              <w:rPr>
                <w:rFonts w:asciiTheme="minorHAnsi" w:eastAsia="Calibri" w:hAnsiTheme="minorHAnsi" w:cstheme="minorHAnsi"/>
                <w:sz w:val="20"/>
                <w:lang w:val="en-GB"/>
              </w:rPr>
              <w:t xml:space="preserve">To approve new courses and programmes, review and approve changes to existing courses and programmes, and approve the withdrawal/closure or suspension of existing courses or programmes.  To seek </w:t>
            </w:r>
            <w:r w:rsidRPr="00975D16">
              <w:rPr>
                <w:rFonts w:asciiTheme="minorHAnsi" w:eastAsia="Calibri" w:hAnsiTheme="minorHAnsi" w:cstheme="minorHAnsi"/>
                <w:sz w:val="20"/>
                <w:lang w:val="en-GB"/>
              </w:rPr>
              <w:lastRenderedPageBreak/>
              <w:t>approval/accreditation of programmes by external bodies.</w:t>
            </w:r>
            <w:r w:rsidRPr="00975D16">
              <w:rPr>
                <w:rStyle w:val="FootnoteReference"/>
                <w:rFonts w:asciiTheme="minorHAnsi" w:eastAsia="Calibri" w:hAnsiTheme="minorHAnsi" w:cstheme="minorHAnsi"/>
                <w:b/>
                <w:bCs/>
                <w:color w:val="216E31"/>
                <w:sz w:val="22"/>
                <w:szCs w:val="28"/>
                <w:lang w:val="en-GB"/>
              </w:rPr>
              <w:footnoteReference w:id="3"/>
            </w:r>
            <w:r w:rsidRPr="00975D16">
              <w:rPr>
                <w:rFonts w:asciiTheme="minorHAnsi" w:eastAsia="Calibri" w:hAnsiTheme="minorHAnsi" w:cstheme="minorHAnsi"/>
                <w:b/>
                <w:bCs/>
                <w:color w:val="216E31"/>
                <w:sz w:val="22"/>
                <w:szCs w:val="28"/>
                <w:lang w:val="en-GB"/>
              </w:rPr>
              <w:t xml:space="preserve"> </w:t>
            </w:r>
            <w:bookmarkEnd w:id="3"/>
          </w:p>
        </w:tc>
        <w:tc>
          <w:tcPr>
            <w:tcW w:w="3780" w:type="dxa"/>
          </w:tcPr>
          <w:p w14:paraId="3290D328" w14:textId="4F42EE8A" w:rsidR="00D274AC" w:rsidRPr="00975D16" w:rsidRDefault="00476E41" w:rsidP="0097426C">
            <w:pPr>
              <w:rPr>
                <w:rFonts w:asciiTheme="minorHAnsi" w:hAnsiTheme="minorHAnsi" w:cstheme="minorHAnsi"/>
                <w:sz w:val="20"/>
                <w:szCs w:val="20"/>
              </w:rPr>
            </w:pPr>
            <w:r w:rsidRPr="00975D16">
              <w:rPr>
                <w:rFonts w:asciiTheme="minorHAnsi" w:hAnsiTheme="minorHAnsi" w:cstheme="minorHAnsi"/>
                <w:sz w:val="20"/>
                <w:szCs w:val="20"/>
              </w:rPr>
              <w:lastRenderedPageBreak/>
              <w:t>Provide and facilitate strategic direction and thought leadership on a range of education matters, including innovation, teaching and learning, and applied research and scholarship, with oversight of funding allocation, planning and ethics</w:t>
            </w:r>
          </w:p>
        </w:tc>
        <w:tc>
          <w:tcPr>
            <w:tcW w:w="3420" w:type="dxa"/>
          </w:tcPr>
          <w:p w14:paraId="6AD51E2F" w14:textId="2D30ECF2" w:rsidR="00D274AC" w:rsidRPr="00975D16" w:rsidRDefault="28835CED" w:rsidP="5FF811BF">
            <w:pPr>
              <w:rPr>
                <w:rFonts w:asciiTheme="minorHAnsi" w:hAnsiTheme="minorHAnsi" w:cstheme="minorBidi"/>
                <w:sz w:val="20"/>
                <w:szCs w:val="20"/>
              </w:rPr>
            </w:pPr>
            <w:r w:rsidRPr="00975D16">
              <w:rPr>
                <w:rFonts w:asciiTheme="minorHAnsi" w:hAnsiTheme="minorHAnsi" w:cstheme="minorBidi"/>
                <w:sz w:val="20"/>
                <w:szCs w:val="20"/>
              </w:rPr>
              <w:t>Yes</w:t>
            </w:r>
            <w:r w:rsidR="2B353317" w:rsidRPr="00975D16">
              <w:rPr>
                <w:rFonts w:asciiTheme="minorHAnsi" w:hAnsiTheme="minorHAnsi" w:cstheme="minorBidi"/>
                <w:sz w:val="20"/>
                <w:szCs w:val="20"/>
              </w:rPr>
              <w:t xml:space="preserve"> (limited to </w:t>
            </w:r>
            <w:proofErr w:type="spellStart"/>
            <w:r w:rsidR="5E6D8A4E" w:rsidRPr="00975D16">
              <w:rPr>
                <w:rFonts w:asciiTheme="minorHAnsi" w:hAnsiTheme="minorHAnsi" w:cstheme="minorBidi"/>
                <w:sz w:val="20"/>
                <w:szCs w:val="20"/>
              </w:rPr>
              <w:t>o</w:t>
            </w:r>
            <w:r w:rsidR="2B353317" w:rsidRPr="00975D16">
              <w:rPr>
                <w:rFonts w:ascii="Calibri" w:eastAsia="Calibri" w:hAnsi="Calibri" w:cs="Calibri"/>
                <w:sz w:val="20"/>
                <w:szCs w:val="20"/>
              </w:rPr>
              <w:t>hu</w:t>
            </w:r>
            <w:proofErr w:type="spellEnd"/>
            <w:r w:rsidR="2B353317" w:rsidRPr="00975D16">
              <w:rPr>
                <w:rFonts w:ascii="Calibri" w:eastAsia="Calibri" w:hAnsi="Calibri" w:cs="Calibri"/>
                <w:sz w:val="20"/>
                <w:szCs w:val="20"/>
              </w:rPr>
              <w:t xml:space="preserve"> </w:t>
            </w:r>
            <w:proofErr w:type="spellStart"/>
            <w:r w:rsidR="142B9002" w:rsidRPr="00975D16">
              <w:rPr>
                <w:rFonts w:ascii="Calibri" w:eastAsia="Calibri" w:hAnsi="Calibri" w:cs="Calibri"/>
                <w:sz w:val="20"/>
                <w:szCs w:val="20"/>
              </w:rPr>
              <w:t>w</w:t>
            </w:r>
            <w:r w:rsidR="2B353317" w:rsidRPr="00975D16">
              <w:rPr>
                <w:rFonts w:ascii="Calibri" w:eastAsia="Calibri" w:hAnsi="Calibri" w:cs="Calibri"/>
                <w:sz w:val="20"/>
                <w:szCs w:val="20"/>
              </w:rPr>
              <w:t>hakahaere</w:t>
            </w:r>
            <w:proofErr w:type="spellEnd"/>
            <w:r w:rsidR="2B353317" w:rsidRPr="00975D16">
              <w:rPr>
                <w:rFonts w:ascii="Calibri" w:eastAsia="Calibri" w:hAnsi="Calibri" w:cs="Calibri"/>
                <w:sz w:val="20"/>
                <w:szCs w:val="20"/>
              </w:rPr>
              <w:t>)</w:t>
            </w:r>
          </w:p>
        </w:tc>
      </w:tr>
      <w:tr w:rsidR="00D274AC" w:rsidRPr="00975D16" w14:paraId="122DA211" w14:textId="77777777" w:rsidTr="5FF811BF">
        <w:tc>
          <w:tcPr>
            <w:tcW w:w="704" w:type="dxa"/>
          </w:tcPr>
          <w:p w14:paraId="018DEFCF" w14:textId="77777777" w:rsidR="00D274AC" w:rsidRPr="00975D16" w:rsidRDefault="00D274AC">
            <w:pPr>
              <w:pStyle w:val="ListParagraph"/>
              <w:numPr>
                <w:ilvl w:val="0"/>
                <w:numId w:val="5"/>
              </w:numPr>
              <w:ind w:left="306" w:hanging="284"/>
              <w:rPr>
                <w:rFonts w:cstheme="minorHAnsi"/>
                <w:sz w:val="20"/>
                <w:szCs w:val="20"/>
              </w:rPr>
            </w:pPr>
          </w:p>
        </w:tc>
        <w:tc>
          <w:tcPr>
            <w:tcW w:w="2145" w:type="dxa"/>
          </w:tcPr>
          <w:p w14:paraId="3D3582C2" w14:textId="2FF4D75B" w:rsidR="00D274AC" w:rsidRPr="00975D16" w:rsidRDefault="00D274AC" w:rsidP="0097426C">
            <w:pPr>
              <w:rPr>
                <w:rFonts w:asciiTheme="minorHAnsi" w:hAnsiTheme="minorHAnsi" w:cstheme="minorHAnsi"/>
                <w:sz w:val="20"/>
                <w:szCs w:val="20"/>
              </w:rPr>
            </w:pPr>
            <w:r w:rsidRPr="00975D16">
              <w:rPr>
                <w:rFonts w:asciiTheme="minorHAnsi" w:eastAsia="Calibri" w:hAnsiTheme="minorHAnsi" w:cstheme="minorHAnsi"/>
                <w:sz w:val="20"/>
              </w:rPr>
              <w:t>Courses/ Programmes of Study</w:t>
            </w:r>
            <w:r w:rsidR="008C66F4" w:rsidRPr="00975D16">
              <w:rPr>
                <w:rFonts w:asciiTheme="minorHAnsi" w:eastAsia="Calibri" w:hAnsiTheme="minorHAnsi" w:cstheme="minorHAnsi"/>
                <w:sz w:val="20"/>
              </w:rPr>
              <w:t xml:space="preserve"> (including </w:t>
            </w:r>
            <w:proofErr w:type="gramStart"/>
            <w:r w:rsidR="008C66F4" w:rsidRPr="00975D16">
              <w:rPr>
                <w:rFonts w:asciiTheme="minorHAnsi" w:eastAsia="Calibri" w:hAnsiTheme="minorHAnsi" w:cstheme="minorHAnsi"/>
                <w:sz w:val="20"/>
              </w:rPr>
              <w:t>work based</w:t>
            </w:r>
            <w:proofErr w:type="gramEnd"/>
            <w:r w:rsidR="008C66F4" w:rsidRPr="00975D16">
              <w:rPr>
                <w:rFonts w:asciiTheme="minorHAnsi" w:eastAsia="Calibri" w:hAnsiTheme="minorHAnsi" w:cstheme="minorHAnsi"/>
                <w:sz w:val="20"/>
              </w:rPr>
              <w:t xml:space="preserve"> learning) </w:t>
            </w:r>
          </w:p>
        </w:tc>
        <w:tc>
          <w:tcPr>
            <w:tcW w:w="3626" w:type="dxa"/>
          </w:tcPr>
          <w:p w14:paraId="05892169" w14:textId="1BC1CEDD" w:rsidR="00D274AC" w:rsidRPr="00975D16" w:rsidRDefault="00D274AC" w:rsidP="0097426C">
            <w:pPr>
              <w:outlineLvl w:val="1"/>
              <w:rPr>
                <w:rFonts w:asciiTheme="minorHAnsi" w:eastAsia="Calibri" w:hAnsiTheme="minorHAnsi" w:cstheme="minorHAnsi"/>
                <w:sz w:val="20"/>
              </w:rPr>
            </w:pPr>
            <w:bookmarkStart w:id="4" w:name="_Toc324935507"/>
            <w:r w:rsidRPr="00975D16">
              <w:rPr>
                <w:rFonts w:asciiTheme="minorHAnsi" w:eastAsia="Calibri" w:hAnsiTheme="minorHAnsi" w:cstheme="minorHAnsi"/>
                <w:sz w:val="20"/>
              </w:rPr>
              <w:t xml:space="preserve">To approve variations to an individual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’s course/programme of study outside programme regulations.</w:t>
            </w:r>
            <w:bookmarkEnd w:id="4"/>
          </w:p>
          <w:p w14:paraId="48E62CE9" w14:textId="2CCB1248" w:rsidR="00476E41" w:rsidRPr="00975D16" w:rsidRDefault="00476E41" w:rsidP="0097426C">
            <w:pPr>
              <w:outlineLvl w:val="1"/>
              <w:rPr>
                <w:rFonts w:asciiTheme="minorHAnsi" w:eastAsia="Calibri" w:hAnsiTheme="minorHAnsi" w:cstheme="minorHAnsi"/>
                <w:sz w:val="20"/>
              </w:rPr>
            </w:pPr>
          </w:p>
        </w:tc>
        <w:tc>
          <w:tcPr>
            <w:tcW w:w="3780" w:type="dxa"/>
          </w:tcPr>
          <w:p w14:paraId="04960C83" w14:textId="77777777" w:rsidR="00176EB8" w:rsidRPr="00975D16" w:rsidRDefault="00476E41" w:rsidP="0097426C">
            <w:pPr>
              <w:rPr>
                <w:rFonts w:asciiTheme="minorHAnsi" w:eastAsia="Calibri" w:hAnsiTheme="minorHAnsi" w:cstheme="minorHAnsi"/>
                <w:sz w:val="20"/>
              </w:rPr>
            </w:pPr>
            <w:r w:rsidRPr="00975D16">
              <w:rPr>
                <w:rFonts w:asciiTheme="minorHAnsi" w:eastAsia="Calibri" w:hAnsiTheme="minorHAnsi" w:cstheme="minorHAnsi"/>
                <w:sz w:val="20"/>
              </w:rPr>
              <w:t>Provide assurance and confidence</w:t>
            </w:r>
            <w:r w:rsidR="00176EB8" w:rsidRPr="00975D16">
              <w:rPr>
                <w:rFonts w:asciiTheme="minorHAnsi" w:eastAsia="Calibri" w:hAnsiTheme="minorHAnsi" w:cstheme="minorHAnsi"/>
                <w:sz w:val="20"/>
              </w:rPr>
              <w:t>:</w:t>
            </w:r>
          </w:p>
          <w:p w14:paraId="429BF19C" w14:textId="77777777" w:rsidR="00176EB8" w:rsidRPr="00975D16" w:rsidRDefault="00176EB8" w:rsidP="0097426C">
            <w:pPr>
              <w:rPr>
                <w:rFonts w:asciiTheme="minorHAnsi" w:eastAsia="Calibri" w:hAnsiTheme="minorHAnsi" w:cstheme="minorHAnsi"/>
                <w:sz w:val="20"/>
              </w:rPr>
            </w:pPr>
          </w:p>
          <w:p w14:paraId="1A7CFF7B" w14:textId="069C0019" w:rsidR="00D274AC" w:rsidRPr="00975D16" w:rsidRDefault="00476E41">
            <w:pPr>
              <w:pStyle w:val="ListParagraph"/>
              <w:numPr>
                <w:ilvl w:val="0"/>
                <w:numId w:val="14"/>
              </w:numPr>
              <w:rPr>
                <w:rFonts w:eastAsia="Calibri" w:cstheme="minorHAnsi"/>
                <w:sz w:val="20"/>
              </w:rPr>
            </w:pPr>
            <w:r w:rsidRPr="00975D16">
              <w:rPr>
                <w:rFonts w:eastAsia="Calibri" w:cstheme="minorHAnsi"/>
                <w:sz w:val="20"/>
              </w:rPr>
              <w:t>of the effectiveness of teaching</w:t>
            </w:r>
            <w:r w:rsidR="00176EB8" w:rsidRPr="00975D16">
              <w:rPr>
                <w:rFonts w:eastAsia="Calibri" w:cstheme="minorHAnsi"/>
                <w:sz w:val="20"/>
              </w:rPr>
              <w:t>,</w:t>
            </w:r>
            <w:r w:rsidRPr="00975D16">
              <w:rPr>
                <w:rFonts w:eastAsia="Calibri" w:cstheme="minorHAnsi"/>
                <w:sz w:val="20"/>
              </w:rPr>
              <w:t xml:space="preserve"> learning and research within the organisation with a focus on outcomes</w:t>
            </w:r>
            <w:r w:rsidR="00176EB8" w:rsidRPr="00975D16">
              <w:rPr>
                <w:rFonts w:eastAsia="Calibri" w:cstheme="minorHAnsi"/>
                <w:sz w:val="20"/>
              </w:rPr>
              <w:t xml:space="preserve"> </w:t>
            </w:r>
          </w:p>
          <w:p w14:paraId="59F59CDC" w14:textId="3E8F9164" w:rsidR="00F73A55" w:rsidRPr="00975D16" w:rsidRDefault="00F73A55" w:rsidP="0097426C">
            <w:pPr>
              <w:rPr>
                <w:rFonts w:asciiTheme="minorHAnsi" w:eastAsia="Calibri" w:hAnsiTheme="minorHAnsi" w:cstheme="minorHAnsi"/>
                <w:sz w:val="20"/>
              </w:rPr>
            </w:pPr>
          </w:p>
          <w:p w14:paraId="24C991A1" w14:textId="762DF6CE" w:rsidR="00F73A55" w:rsidRPr="00975D16" w:rsidRDefault="00F73A55">
            <w:pPr>
              <w:pStyle w:val="ListParagraph"/>
              <w:numPr>
                <w:ilvl w:val="0"/>
                <w:numId w:val="14"/>
              </w:numPr>
              <w:rPr>
                <w:rFonts w:eastAsia="Calibri" w:cstheme="minorHAnsi"/>
                <w:sz w:val="20"/>
              </w:rPr>
            </w:pPr>
            <w:r w:rsidRPr="00975D16">
              <w:rPr>
                <w:rFonts w:eastAsia="Calibri" w:cstheme="minorHAnsi"/>
                <w:sz w:val="20"/>
              </w:rPr>
              <w:t>that work-based learning is applied throughout packages of learning developed and delivered by Te Pūkenga (where relevant), contribute to a partnership approach to policies and decisions affecting work-based learning and create space for employers</w:t>
            </w:r>
          </w:p>
          <w:p w14:paraId="49693238" w14:textId="3DA9144F" w:rsidR="00476E41" w:rsidRPr="00975D16" w:rsidRDefault="00476E41" w:rsidP="0097426C">
            <w:pPr>
              <w:rPr>
                <w:rFonts w:asciiTheme="minorHAnsi" w:hAnsiTheme="minorHAnsi" w:cstheme="minorHAnsi"/>
                <w:sz w:val="20"/>
                <w:szCs w:val="20"/>
              </w:rPr>
            </w:pPr>
          </w:p>
        </w:tc>
        <w:tc>
          <w:tcPr>
            <w:tcW w:w="3420" w:type="dxa"/>
          </w:tcPr>
          <w:p w14:paraId="4155C32E" w14:textId="79017EC5" w:rsidR="00D274AC" w:rsidRPr="00975D16" w:rsidRDefault="00D274AC" w:rsidP="0097426C">
            <w:pPr>
              <w:rPr>
                <w:rFonts w:asciiTheme="minorHAnsi" w:hAnsiTheme="minorHAnsi" w:cstheme="minorHAnsi"/>
                <w:sz w:val="20"/>
                <w:szCs w:val="20"/>
              </w:rPr>
            </w:pPr>
            <w:r w:rsidRPr="00975D16">
              <w:rPr>
                <w:rFonts w:asciiTheme="minorHAnsi" w:hAnsiTheme="minorHAnsi" w:cstheme="minorHAnsi"/>
                <w:sz w:val="20"/>
                <w:szCs w:val="20"/>
              </w:rPr>
              <w:t>Yes</w:t>
            </w:r>
          </w:p>
        </w:tc>
      </w:tr>
      <w:tr w:rsidR="00D274AC" w:rsidRPr="00975D16" w14:paraId="58EE99EA" w14:textId="77777777" w:rsidTr="5FF811BF">
        <w:tc>
          <w:tcPr>
            <w:tcW w:w="704" w:type="dxa"/>
          </w:tcPr>
          <w:p w14:paraId="7BAF1E4B" w14:textId="77777777" w:rsidR="00D274AC" w:rsidRPr="00975D16" w:rsidRDefault="00D274AC">
            <w:pPr>
              <w:pStyle w:val="ListParagraph"/>
              <w:numPr>
                <w:ilvl w:val="0"/>
                <w:numId w:val="5"/>
              </w:numPr>
              <w:ind w:left="306" w:hanging="284"/>
              <w:rPr>
                <w:rFonts w:cstheme="minorHAnsi"/>
                <w:sz w:val="20"/>
                <w:szCs w:val="20"/>
              </w:rPr>
            </w:pPr>
          </w:p>
        </w:tc>
        <w:tc>
          <w:tcPr>
            <w:tcW w:w="2145" w:type="dxa"/>
          </w:tcPr>
          <w:p w14:paraId="082A2553" w14:textId="20AD4703" w:rsidR="00D274AC" w:rsidRPr="00975D16" w:rsidRDefault="00D274AC" w:rsidP="0097426C">
            <w:pPr>
              <w:rPr>
                <w:rFonts w:asciiTheme="minorHAnsi" w:hAnsiTheme="minorHAnsi" w:cstheme="minorHAnsi"/>
                <w:sz w:val="20"/>
                <w:szCs w:val="20"/>
              </w:rPr>
            </w:pPr>
            <w:r w:rsidRPr="00975D16">
              <w:rPr>
                <w:rFonts w:asciiTheme="minorHAnsi" w:eastAsia="Calibri" w:hAnsiTheme="minorHAnsi" w:cstheme="minorHAnsi"/>
                <w:sz w:val="20"/>
              </w:rPr>
              <w:t>Quality Assurance</w:t>
            </w:r>
          </w:p>
        </w:tc>
        <w:tc>
          <w:tcPr>
            <w:tcW w:w="3626" w:type="dxa"/>
          </w:tcPr>
          <w:p w14:paraId="53E6A137" w14:textId="70F1973A" w:rsidR="00D274AC" w:rsidRPr="00975D16" w:rsidRDefault="7A37F9F0" w:rsidP="5FF811BF">
            <w:pPr>
              <w:rPr>
                <w:rFonts w:asciiTheme="minorHAnsi" w:eastAsia="Calibri" w:hAnsiTheme="minorHAnsi" w:cstheme="minorBidi"/>
                <w:color w:val="D9D9D9" w:themeColor="background1" w:themeShade="D9"/>
                <w:sz w:val="20"/>
                <w:szCs w:val="20"/>
                <w:lang w:val="en-GB"/>
              </w:rPr>
            </w:pPr>
            <w:bookmarkStart w:id="5" w:name="_Toc324935512"/>
            <w:r w:rsidRPr="00975D16">
              <w:rPr>
                <w:rFonts w:asciiTheme="minorHAnsi" w:eastAsia="Calibri" w:hAnsiTheme="minorHAnsi" w:cstheme="minorBidi"/>
                <w:sz w:val="20"/>
                <w:szCs w:val="20"/>
                <w:lang w:val="en-GB"/>
              </w:rPr>
              <w:t xml:space="preserve">To set and monitor the application of </w:t>
            </w:r>
            <w:r w:rsidRPr="00975D16">
              <w:rPr>
                <w:rFonts w:asciiTheme="minorHAnsi" w:hAnsiTheme="minorHAnsi" w:cstheme="minorBidi"/>
                <w:sz w:val="20"/>
                <w:szCs w:val="20"/>
              </w:rPr>
              <w:t>Te Pūkenga</w:t>
            </w:r>
            <w:r w:rsidRPr="00975D16">
              <w:rPr>
                <w:rFonts w:asciiTheme="minorHAnsi" w:eastAsia="Calibri" w:hAnsiTheme="minorHAnsi" w:cstheme="minorBidi"/>
                <w:sz w:val="20"/>
                <w:szCs w:val="20"/>
                <w:lang w:val="en-GB"/>
              </w:rPr>
              <w:t xml:space="preserve"> quality assurance processes for the development and delivery of all courses and programmes (including with respect to learning, teaching, assessment, </w:t>
            </w:r>
            <w:r w:rsidR="469C305B" w:rsidRPr="00975D16">
              <w:rPr>
                <w:rFonts w:asciiTheme="minorHAnsi" w:eastAsia="Calibri" w:hAnsiTheme="minorHAnsi" w:cstheme="minorBidi"/>
                <w:sz w:val="20"/>
                <w:szCs w:val="20"/>
                <w:lang w:val="en-GB"/>
              </w:rPr>
              <w:t>learner</w:t>
            </w:r>
            <w:r w:rsidRPr="00975D16">
              <w:rPr>
                <w:rFonts w:asciiTheme="minorHAnsi" w:eastAsia="Calibri" w:hAnsiTheme="minorHAnsi" w:cstheme="minorBidi"/>
                <w:sz w:val="20"/>
                <w:szCs w:val="20"/>
                <w:lang w:val="en-GB"/>
              </w:rPr>
              <w:t xml:space="preserve"> support and </w:t>
            </w:r>
            <w:r w:rsidR="469C305B" w:rsidRPr="00975D16">
              <w:rPr>
                <w:rFonts w:asciiTheme="minorHAnsi" w:eastAsia="Calibri" w:hAnsiTheme="minorHAnsi" w:cstheme="minorBidi"/>
                <w:sz w:val="20"/>
                <w:szCs w:val="20"/>
                <w:lang w:val="en-GB"/>
              </w:rPr>
              <w:t>learner</w:t>
            </w:r>
            <w:r w:rsidRPr="00975D16">
              <w:rPr>
                <w:rFonts w:asciiTheme="minorHAnsi" w:eastAsia="Calibri" w:hAnsiTheme="minorHAnsi" w:cstheme="minorBidi"/>
                <w:sz w:val="20"/>
                <w:szCs w:val="20"/>
                <w:lang w:val="en-GB"/>
              </w:rPr>
              <w:t xml:space="preserve"> performance) through quality evaluation, review and reporting processes.</w:t>
            </w:r>
            <w:bookmarkEnd w:id="5"/>
          </w:p>
        </w:tc>
        <w:tc>
          <w:tcPr>
            <w:tcW w:w="3780" w:type="dxa"/>
          </w:tcPr>
          <w:p w14:paraId="33A72E93" w14:textId="77207C15" w:rsidR="00D274AC" w:rsidRPr="00975D16" w:rsidRDefault="00255071" w:rsidP="0097426C">
            <w:pPr>
              <w:rPr>
                <w:rFonts w:asciiTheme="minorHAnsi" w:hAnsiTheme="minorHAnsi" w:cstheme="minorHAnsi"/>
                <w:sz w:val="20"/>
                <w:szCs w:val="20"/>
              </w:rPr>
            </w:pPr>
            <w:r w:rsidRPr="00975D16">
              <w:rPr>
                <w:rFonts w:asciiTheme="minorHAnsi" w:eastAsia="Calibri" w:hAnsiTheme="minorHAnsi" w:cstheme="minorHAnsi"/>
                <w:sz w:val="20"/>
                <w:lang w:val="en-GB"/>
              </w:rPr>
              <w:t xml:space="preserve">As above. </w:t>
            </w:r>
          </w:p>
        </w:tc>
        <w:tc>
          <w:tcPr>
            <w:tcW w:w="3420" w:type="dxa"/>
          </w:tcPr>
          <w:p w14:paraId="51C3A06F" w14:textId="63B8627D" w:rsidR="00D274AC" w:rsidRPr="00975D16" w:rsidRDefault="00D274AC" w:rsidP="0097426C">
            <w:pPr>
              <w:rPr>
                <w:rFonts w:asciiTheme="minorHAnsi" w:hAnsiTheme="minorHAnsi" w:cstheme="minorHAnsi"/>
                <w:sz w:val="20"/>
                <w:szCs w:val="20"/>
              </w:rPr>
            </w:pPr>
            <w:r w:rsidRPr="00975D16">
              <w:rPr>
                <w:rFonts w:asciiTheme="minorHAnsi" w:hAnsiTheme="minorHAnsi" w:cstheme="minorHAnsi"/>
                <w:sz w:val="20"/>
                <w:szCs w:val="20"/>
              </w:rPr>
              <w:t>Yes</w:t>
            </w:r>
          </w:p>
        </w:tc>
      </w:tr>
      <w:tr w:rsidR="00D274AC" w:rsidRPr="00975D16" w14:paraId="69882783" w14:textId="77777777" w:rsidTr="5FF811BF">
        <w:tc>
          <w:tcPr>
            <w:tcW w:w="704" w:type="dxa"/>
          </w:tcPr>
          <w:p w14:paraId="246EDA8E" w14:textId="77777777" w:rsidR="00D274AC" w:rsidRPr="00975D16" w:rsidRDefault="00D274AC">
            <w:pPr>
              <w:pStyle w:val="ListParagraph"/>
              <w:numPr>
                <w:ilvl w:val="0"/>
                <w:numId w:val="5"/>
              </w:numPr>
              <w:ind w:hanging="698"/>
              <w:rPr>
                <w:rFonts w:cstheme="minorHAnsi"/>
                <w:sz w:val="20"/>
                <w:szCs w:val="20"/>
              </w:rPr>
            </w:pPr>
          </w:p>
        </w:tc>
        <w:tc>
          <w:tcPr>
            <w:tcW w:w="2145" w:type="dxa"/>
          </w:tcPr>
          <w:p w14:paraId="4BC342B7" w14:textId="77777777" w:rsidR="00D274AC" w:rsidRPr="00975D16" w:rsidRDefault="00D274AC" w:rsidP="0097426C">
            <w:pPr>
              <w:rPr>
                <w:rFonts w:asciiTheme="minorHAnsi" w:hAnsiTheme="minorHAnsi" w:cstheme="minorHAnsi"/>
                <w:sz w:val="20"/>
                <w:szCs w:val="20"/>
              </w:rPr>
            </w:pPr>
            <w:r w:rsidRPr="00975D16">
              <w:rPr>
                <w:rFonts w:asciiTheme="minorHAnsi" w:eastAsia="Calibri" w:hAnsiTheme="minorHAnsi" w:cstheme="minorHAnsi"/>
                <w:sz w:val="20"/>
              </w:rPr>
              <w:t>Assessment</w:t>
            </w:r>
          </w:p>
        </w:tc>
        <w:tc>
          <w:tcPr>
            <w:tcW w:w="3626" w:type="dxa"/>
          </w:tcPr>
          <w:p w14:paraId="34FC45C4" w14:textId="6AD21A3D" w:rsidR="00255071" w:rsidRPr="00975D16" w:rsidRDefault="00D274AC" w:rsidP="00255071">
            <w:pPr>
              <w:outlineLvl w:val="1"/>
              <w:rPr>
                <w:rFonts w:asciiTheme="minorHAnsi" w:eastAsia="Calibri" w:hAnsiTheme="minorHAnsi" w:cstheme="minorHAnsi"/>
                <w:color w:val="000000" w:themeColor="text1"/>
                <w:sz w:val="20"/>
                <w:shd w:val="clear" w:color="auto" w:fill="BFBFBF" w:themeFill="background1" w:themeFillShade="BF"/>
                <w:lang w:val="en-GB"/>
              </w:rPr>
            </w:pPr>
            <w:r w:rsidRPr="00975D16">
              <w:rPr>
                <w:rFonts w:asciiTheme="minorHAnsi" w:eastAsia="Calibri" w:hAnsiTheme="minorHAnsi" w:cstheme="minorHAnsi"/>
                <w:sz w:val="20"/>
              </w:rPr>
              <w:t xml:space="preserve">To approve and release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 results, and recognise credit for assessment (including assessment of prior learning) in </w:t>
            </w:r>
            <w:r w:rsidRPr="00975D16">
              <w:rPr>
                <w:rFonts w:asciiTheme="minorHAnsi" w:eastAsia="Calibri" w:hAnsiTheme="minorHAnsi" w:cstheme="minorHAnsi"/>
                <w:sz w:val="20"/>
              </w:rPr>
              <w:lastRenderedPageBreak/>
              <w:t>accordance with approved academic regulations.</w:t>
            </w:r>
            <w:r w:rsidR="00255071" w:rsidRPr="00975D16">
              <w:rPr>
                <w:rFonts w:asciiTheme="minorHAnsi" w:eastAsia="Calibri" w:hAnsiTheme="minorHAnsi" w:cstheme="minorHAnsi"/>
                <w:sz w:val="20"/>
              </w:rPr>
              <w:t xml:space="preserve">  </w:t>
            </w:r>
          </w:p>
          <w:p w14:paraId="1CE34B1D" w14:textId="33DBC857" w:rsidR="00255071" w:rsidRPr="00975D16" w:rsidRDefault="00255071" w:rsidP="5FF811BF">
            <w:pPr>
              <w:rPr>
                <w:rFonts w:asciiTheme="minorHAnsi" w:eastAsia="Calibri" w:hAnsiTheme="minorHAnsi" w:cstheme="minorBidi"/>
                <w:sz w:val="20"/>
                <w:szCs w:val="20"/>
              </w:rPr>
            </w:pPr>
          </w:p>
        </w:tc>
        <w:tc>
          <w:tcPr>
            <w:tcW w:w="3780" w:type="dxa"/>
          </w:tcPr>
          <w:p w14:paraId="72412D1B" w14:textId="23290A18" w:rsidR="00D274AC" w:rsidRPr="00975D16" w:rsidRDefault="00476E41" w:rsidP="0097426C">
            <w:pPr>
              <w:rPr>
                <w:rFonts w:asciiTheme="minorHAnsi" w:hAnsiTheme="minorHAnsi" w:cstheme="minorHAnsi"/>
                <w:sz w:val="20"/>
                <w:szCs w:val="20"/>
              </w:rPr>
            </w:pPr>
            <w:r w:rsidRPr="00975D16">
              <w:rPr>
                <w:rFonts w:asciiTheme="minorHAnsi" w:eastAsia="Calibri" w:hAnsiTheme="minorHAnsi" w:cstheme="minorHAnsi"/>
                <w:sz w:val="20"/>
                <w:lang w:val="en-GB"/>
              </w:rPr>
              <w:lastRenderedPageBreak/>
              <w:t xml:space="preserve">Establish and provide assurance and confidence that </w:t>
            </w:r>
            <w:proofErr w:type="spellStart"/>
            <w:r w:rsidRPr="00975D16">
              <w:rPr>
                <w:rFonts w:asciiTheme="minorHAnsi" w:eastAsia="Calibri" w:hAnsiTheme="minorHAnsi" w:cstheme="minorHAnsi"/>
                <w:sz w:val="20"/>
                <w:lang w:val="en-GB"/>
              </w:rPr>
              <w:t>ohu</w:t>
            </w:r>
            <w:proofErr w:type="spellEnd"/>
            <w:r w:rsidRPr="00975D16">
              <w:rPr>
                <w:rFonts w:asciiTheme="minorHAnsi" w:eastAsia="Calibri" w:hAnsiTheme="minorHAnsi" w:cstheme="minorHAnsi"/>
                <w:sz w:val="20"/>
                <w:lang w:val="en-GB"/>
              </w:rPr>
              <w:t xml:space="preserve"> </w:t>
            </w:r>
            <w:proofErr w:type="spellStart"/>
            <w:r w:rsidRPr="00975D16">
              <w:rPr>
                <w:rFonts w:asciiTheme="minorHAnsi" w:eastAsia="Calibri" w:hAnsiTheme="minorHAnsi" w:cstheme="minorHAnsi"/>
                <w:sz w:val="20"/>
                <w:lang w:val="en-GB"/>
              </w:rPr>
              <w:t>whakahaere</w:t>
            </w:r>
            <w:proofErr w:type="spellEnd"/>
            <w:r w:rsidRPr="00975D16">
              <w:rPr>
                <w:rFonts w:asciiTheme="minorHAnsi" w:eastAsia="Calibri" w:hAnsiTheme="minorHAnsi" w:cstheme="minorHAnsi"/>
                <w:sz w:val="20"/>
                <w:lang w:val="en-GB"/>
              </w:rPr>
              <w:t xml:space="preserve">, (national subcommittees of </w:t>
            </w:r>
            <w:proofErr w:type="spellStart"/>
            <w:r w:rsidRPr="00975D16">
              <w:rPr>
                <w:rFonts w:asciiTheme="minorHAnsi" w:eastAsia="Calibri" w:hAnsiTheme="minorHAnsi" w:cstheme="minorHAnsi"/>
                <w:sz w:val="20"/>
                <w:lang w:val="en-GB"/>
              </w:rPr>
              <w:t>Te</w:t>
            </w:r>
            <w:proofErr w:type="spellEnd"/>
            <w:r w:rsidRPr="00975D16">
              <w:rPr>
                <w:rFonts w:asciiTheme="minorHAnsi" w:eastAsia="Calibri" w:hAnsiTheme="minorHAnsi" w:cstheme="minorHAnsi"/>
                <w:sz w:val="20"/>
                <w:lang w:val="en-GB"/>
              </w:rPr>
              <w:t xml:space="preserve"> </w:t>
            </w:r>
            <w:proofErr w:type="spellStart"/>
            <w:r w:rsidRPr="00975D16">
              <w:rPr>
                <w:rFonts w:asciiTheme="minorHAnsi" w:eastAsia="Calibri" w:hAnsiTheme="minorHAnsi" w:cstheme="minorHAnsi"/>
                <w:sz w:val="20"/>
                <w:lang w:val="en-GB"/>
              </w:rPr>
              <w:t>Poari</w:t>
            </w:r>
            <w:proofErr w:type="spellEnd"/>
            <w:r w:rsidRPr="00975D16">
              <w:rPr>
                <w:rFonts w:asciiTheme="minorHAnsi" w:eastAsia="Calibri" w:hAnsiTheme="minorHAnsi" w:cstheme="minorHAnsi"/>
                <w:sz w:val="20"/>
                <w:lang w:val="en-GB"/>
              </w:rPr>
              <w:t xml:space="preserve"> Akoranga) </w:t>
            </w:r>
            <w:r w:rsidRPr="00975D16">
              <w:rPr>
                <w:rFonts w:asciiTheme="minorHAnsi" w:eastAsia="Calibri" w:hAnsiTheme="minorHAnsi" w:cstheme="minorHAnsi"/>
                <w:sz w:val="20"/>
                <w:lang w:val="en-GB"/>
              </w:rPr>
              <w:lastRenderedPageBreak/>
              <w:t>strengthen academic leadership in key areas of focus.</w:t>
            </w:r>
          </w:p>
        </w:tc>
        <w:tc>
          <w:tcPr>
            <w:tcW w:w="3420" w:type="dxa"/>
          </w:tcPr>
          <w:p w14:paraId="56C548D6" w14:textId="2FB29D16" w:rsidR="00D274AC" w:rsidRPr="00975D16" w:rsidRDefault="00D274AC" w:rsidP="0097426C">
            <w:pPr>
              <w:rPr>
                <w:rFonts w:asciiTheme="minorHAnsi" w:hAnsiTheme="minorHAnsi" w:cstheme="minorHAnsi"/>
                <w:sz w:val="20"/>
                <w:szCs w:val="20"/>
              </w:rPr>
            </w:pPr>
            <w:r w:rsidRPr="00975D16">
              <w:rPr>
                <w:rFonts w:asciiTheme="minorHAnsi" w:hAnsiTheme="minorHAnsi" w:cstheme="minorHAnsi"/>
                <w:sz w:val="20"/>
                <w:szCs w:val="20"/>
              </w:rPr>
              <w:lastRenderedPageBreak/>
              <w:t>Yes</w:t>
            </w:r>
          </w:p>
        </w:tc>
      </w:tr>
      <w:tr w:rsidR="00D274AC" w:rsidRPr="00975D16" w14:paraId="3F8188B2" w14:textId="77777777" w:rsidTr="5FF811BF">
        <w:tc>
          <w:tcPr>
            <w:tcW w:w="704" w:type="dxa"/>
          </w:tcPr>
          <w:p w14:paraId="54938CCF" w14:textId="77777777" w:rsidR="00D274AC" w:rsidRPr="00975D16" w:rsidRDefault="00D274AC">
            <w:pPr>
              <w:pStyle w:val="ListParagraph"/>
              <w:numPr>
                <w:ilvl w:val="0"/>
                <w:numId w:val="5"/>
              </w:numPr>
              <w:ind w:hanging="698"/>
              <w:rPr>
                <w:rFonts w:cstheme="minorHAnsi"/>
                <w:sz w:val="20"/>
                <w:szCs w:val="20"/>
              </w:rPr>
            </w:pPr>
          </w:p>
        </w:tc>
        <w:tc>
          <w:tcPr>
            <w:tcW w:w="2145" w:type="dxa"/>
          </w:tcPr>
          <w:p w14:paraId="3B8DC322" w14:textId="745DB2CE" w:rsidR="00D274AC" w:rsidRPr="00975D16" w:rsidRDefault="00D274AC" w:rsidP="0097426C">
            <w:pPr>
              <w:rPr>
                <w:rFonts w:asciiTheme="minorHAnsi" w:hAnsiTheme="minorHAnsi" w:cstheme="minorHAnsi"/>
                <w:sz w:val="20"/>
                <w:szCs w:val="20"/>
              </w:rPr>
            </w:pPr>
            <w:r w:rsidRPr="00975D16">
              <w:rPr>
                <w:rFonts w:asciiTheme="minorHAnsi" w:eastAsia="Calibri" w:hAnsiTheme="minorHAnsi" w:cstheme="minorHAnsi"/>
                <w:sz w:val="20"/>
              </w:rPr>
              <w:t>Research</w:t>
            </w:r>
          </w:p>
        </w:tc>
        <w:tc>
          <w:tcPr>
            <w:tcW w:w="3626" w:type="dxa"/>
          </w:tcPr>
          <w:p w14:paraId="4883B256" w14:textId="73F71E48" w:rsidR="00D274AC" w:rsidRPr="00975D16" w:rsidRDefault="00D274AC" w:rsidP="0097426C">
            <w:pPr>
              <w:outlineLvl w:val="1"/>
              <w:rPr>
                <w:rFonts w:asciiTheme="minorHAnsi" w:eastAsia="Calibri" w:hAnsiTheme="minorHAnsi" w:cstheme="minorHAnsi"/>
                <w:sz w:val="20"/>
                <w:lang w:val="en-GB"/>
              </w:rPr>
            </w:pPr>
            <w:bookmarkStart w:id="6" w:name="_Toc324935517"/>
            <w:r w:rsidRPr="00975D16">
              <w:rPr>
                <w:rFonts w:asciiTheme="minorHAnsi" w:eastAsia="Calibri" w:hAnsiTheme="minorHAnsi" w:cstheme="minorHAnsi"/>
                <w:sz w:val="20"/>
                <w:lang w:val="en-GB"/>
              </w:rPr>
              <w:t xml:space="preserve">To set and promote quality standards for research and approve proposals for research from </w:t>
            </w:r>
            <w:proofErr w:type="spellStart"/>
            <w:r w:rsidRPr="00975D16">
              <w:rPr>
                <w:rFonts w:asciiTheme="minorHAnsi" w:hAnsiTheme="minorHAnsi" w:cstheme="minorHAnsi"/>
                <w:sz w:val="20"/>
                <w:szCs w:val="20"/>
              </w:rPr>
              <w:t>Te</w:t>
            </w:r>
            <w:proofErr w:type="spellEnd"/>
            <w:r w:rsidRPr="00975D16">
              <w:rPr>
                <w:rFonts w:asciiTheme="minorHAnsi" w:hAnsiTheme="minorHAnsi" w:cstheme="minorHAnsi"/>
                <w:sz w:val="20"/>
                <w:szCs w:val="20"/>
              </w:rPr>
              <w:t xml:space="preserve"> </w:t>
            </w:r>
            <w:proofErr w:type="spellStart"/>
            <w:r w:rsidRPr="00975D16">
              <w:rPr>
                <w:rFonts w:asciiTheme="minorHAnsi" w:hAnsiTheme="minorHAnsi" w:cstheme="minorHAnsi"/>
                <w:sz w:val="20"/>
                <w:szCs w:val="20"/>
              </w:rPr>
              <w:t>Pūkenga</w:t>
            </w:r>
            <w:proofErr w:type="spellEnd"/>
            <w:r w:rsidRPr="00975D16">
              <w:rPr>
                <w:rFonts w:asciiTheme="minorHAnsi" w:hAnsiTheme="minorHAnsi" w:cstheme="minorHAnsi"/>
                <w:sz w:val="20"/>
                <w:szCs w:val="20"/>
              </w:rPr>
              <w:t xml:space="preserve"> </w:t>
            </w:r>
            <w:proofErr w:type="spellStart"/>
            <w:r w:rsidR="009B5592" w:rsidRPr="00975D16">
              <w:rPr>
                <w:rFonts w:asciiTheme="minorHAnsi" w:eastAsia="Calibri" w:hAnsiTheme="minorHAnsi" w:cstheme="minorHAnsi"/>
                <w:sz w:val="20"/>
                <w:lang w:val="en-GB"/>
              </w:rPr>
              <w:t>kaimahi</w:t>
            </w:r>
            <w:proofErr w:type="spellEnd"/>
            <w:r w:rsidRPr="00975D16">
              <w:rPr>
                <w:rFonts w:asciiTheme="minorHAnsi" w:eastAsia="Calibri" w:hAnsiTheme="minorHAnsi" w:cstheme="minorHAnsi"/>
                <w:sz w:val="20"/>
                <w:lang w:val="en-GB"/>
              </w:rPr>
              <w:t xml:space="preserve"> and </w:t>
            </w:r>
            <w:r w:rsidR="009B5592" w:rsidRPr="00975D16">
              <w:rPr>
                <w:rFonts w:asciiTheme="minorHAnsi" w:eastAsia="Calibri" w:hAnsiTheme="minorHAnsi" w:cstheme="minorHAnsi"/>
                <w:sz w:val="20"/>
                <w:lang w:val="en-GB"/>
              </w:rPr>
              <w:t>learner</w:t>
            </w:r>
            <w:r w:rsidRPr="00975D16">
              <w:rPr>
                <w:rFonts w:asciiTheme="minorHAnsi" w:eastAsia="Calibri" w:hAnsiTheme="minorHAnsi" w:cstheme="minorHAnsi"/>
                <w:sz w:val="20"/>
                <w:lang w:val="en-GB"/>
              </w:rPr>
              <w:t xml:space="preserve">s involving human subjects (including </w:t>
            </w:r>
            <w:r w:rsidR="009B5592" w:rsidRPr="00975D16">
              <w:rPr>
                <w:rFonts w:asciiTheme="minorHAnsi" w:eastAsia="Calibri" w:hAnsiTheme="minorHAnsi" w:cstheme="minorHAnsi"/>
                <w:sz w:val="20"/>
                <w:lang w:val="en-GB"/>
              </w:rPr>
              <w:t>learner</w:t>
            </w:r>
            <w:r w:rsidRPr="00975D16">
              <w:rPr>
                <w:rFonts w:asciiTheme="minorHAnsi" w:eastAsia="Calibri" w:hAnsiTheme="minorHAnsi" w:cstheme="minorHAnsi"/>
                <w:sz w:val="20"/>
                <w:lang w:val="en-GB"/>
              </w:rPr>
              <w:t xml:space="preserve"> course work research) and a </w:t>
            </w:r>
            <w:proofErr w:type="spellStart"/>
            <w:r w:rsidRPr="00975D16">
              <w:rPr>
                <w:rFonts w:asciiTheme="minorHAnsi" w:eastAsia="Calibri" w:hAnsiTheme="minorHAnsi" w:cstheme="minorHAnsi"/>
                <w:sz w:val="20"/>
                <w:lang w:val="en-GB"/>
              </w:rPr>
              <w:t>Maori</w:t>
            </w:r>
            <w:proofErr w:type="spellEnd"/>
            <w:r w:rsidRPr="00975D16">
              <w:rPr>
                <w:rFonts w:asciiTheme="minorHAnsi" w:eastAsia="Calibri" w:hAnsiTheme="minorHAnsi" w:cstheme="minorHAnsi"/>
                <w:sz w:val="20"/>
                <w:lang w:val="en-GB"/>
              </w:rPr>
              <w:t xml:space="preserve"> or </w:t>
            </w:r>
            <w:proofErr w:type="spellStart"/>
            <w:r w:rsidRPr="00975D16">
              <w:rPr>
                <w:rFonts w:asciiTheme="minorHAnsi" w:eastAsia="Calibri" w:hAnsiTheme="minorHAnsi" w:cstheme="minorHAnsi"/>
                <w:sz w:val="20"/>
                <w:lang w:val="en-GB"/>
              </w:rPr>
              <w:t>Te</w:t>
            </w:r>
            <w:proofErr w:type="spellEnd"/>
            <w:r w:rsidRPr="00975D16">
              <w:rPr>
                <w:rFonts w:asciiTheme="minorHAnsi" w:eastAsia="Calibri" w:hAnsiTheme="minorHAnsi" w:cstheme="minorHAnsi"/>
                <w:sz w:val="20"/>
                <w:lang w:val="en-GB"/>
              </w:rPr>
              <w:t xml:space="preserve"> </w:t>
            </w:r>
            <w:proofErr w:type="spellStart"/>
            <w:r w:rsidRPr="00975D16">
              <w:rPr>
                <w:rFonts w:asciiTheme="minorHAnsi" w:eastAsia="Calibri" w:hAnsiTheme="minorHAnsi" w:cstheme="minorHAnsi"/>
                <w:sz w:val="20"/>
                <w:lang w:val="en-GB"/>
              </w:rPr>
              <w:t>Tiriti</w:t>
            </w:r>
            <w:proofErr w:type="spellEnd"/>
            <w:r w:rsidRPr="00975D16">
              <w:rPr>
                <w:rFonts w:asciiTheme="minorHAnsi" w:eastAsia="Calibri" w:hAnsiTheme="minorHAnsi" w:cstheme="minorHAnsi"/>
                <w:sz w:val="20"/>
                <w:lang w:val="en-GB"/>
              </w:rPr>
              <w:t>/Treaty of Waitangi dimension.</w:t>
            </w:r>
            <w:bookmarkEnd w:id="6"/>
            <w:r w:rsidRPr="00975D16">
              <w:rPr>
                <w:rFonts w:asciiTheme="minorHAnsi" w:eastAsia="Calibri" w:hAnsiTheme="minorHAnsi" w:cstheme="minorHAnsi"/>
                <w:sz w:val="20"/>
                <w:lang w:val="en-GB"/>
              </w:rPr>
              <w:t xml:space="preserve">  </w:t>
            </w:r>
          </w:p>
        </w:tc>
        <w:tc>
          <w:tcPr>
            <w:tcW w:w="3780" w:type="dxa"/>
          </w:tcPr>
          <w:p w14:paraId="5C2D0FB3" w14:textId="4455F6E3" w:rsidR="00D274AC" w:rsidRPr="00975D16" w:rsidRDefault="00255071" w:rsidP="0097426C">
            <w:pPr>
              <w:rPr>
                <w:rFonts w:asciiTheme="minorHAnsi" w:eastAsia="Calibri" w:hAnsiTheme="minorHAnsi" w:cstheme="minorHAnsi"/>
                <w:sz w:val="20"/>
                <w:szCs w:val="22"/>
                <w:lang w:val="en-GB"/>
              </w:rPr>
            </w:pPr>
            <w:r w:rsidRPr="00975D16">
              <w:rPr>
                <w:rFonts w:asciiTheme="minorHAnsi" w:eastAsia="Calibri" w:hAnsiTheme="minorHAnsi" w:cstheme="minorHAnsi"/>
                <w:sz w:val="20"/>
                <w:lang w:val="en-GB"/>
              </w:rPr>
              <w:t>T</w:t>
            </w:r>
            <w:r w:rsidR="004B66EB" w:rsidRPr="00975D16">
              <w:rPr>
                <w:rFonts w:asciiTheme="minorHAnsi" w:eastAsia="Calibri" w:hAnsiTheme="minorHAnsi" w:cstheme="minorHAnsi"/>
                <w:sz w:val="20"/>
                <w:szCs w:val="22"/>
                <w:lang w:val="en-GB"/>
              </w:rPr>
              <w:t xml:space="preserve">o conduct research, with a focus on applied and technological research (section 315, Education and Training Act).  </w:t>
            </w:r>
            <w:r w:rsidR="009B6DDE" w:rsidRPr="00975D16">
              <w:rPr>
                <w:rFonts w:asciiTheme="minorHAnsi" w:eastAsia="Calibri" w:hAnsiTheme="minorHAnsi" w:cstheme="minorHAnsi"/>
                <w:sz w:val="20"/>
                <w:szCs w:val="22"/>
                <w:lang w:val="en-GB"/>
              </w:rPr>
              <w:t xml:space="preserve">Teaching and learning is supported by research, evidence, and best practice (Charter, Schedule 13, ETA) </w:t>
            </w:r>
          </w:p>
        </w:tc>
        <w:tc>
          <w:tcPr>
            <w:tcW w:w="3420" w:type="dxa"/>
          </w:tcPr>
          <w:p w14:paraId="7F5D75EA" w14:textId="496C5606" w:rsidR="00D274AC" w:rsidRPr="00975D16" w:rsidRDefault="00D274AC" w:rsidP="0097426C">
            <w:pPr>
              <w:rPr>
                <w:rFonts w:asciiTheme="minorHAnsi" w:hAnsiTheme="minorHAnsi" w:cstheme="minorHAnsi"/>
                <w:sz w:val="20"/>
                <w:szCs w:val="20"/>
              </w:rPr>
            </w:pPr>
            <w:r w:rsidRPr="00975D16">
              <w:rPr>
                <w:rFonts w:asciiTheme="minorHAnsi" w:hAnsiTheme="minorHAnsi" w:cstheme="minorHAnsi"/>
                <w:sz w:val="20"/>
                <w:szCs w:val="20"/>
              </w:rPr>
              <w:t>Yes</w:t>
            </w:r>
          </w:p>
        </w:tc>
      </w:tr>
      <w:tr w:rsidR="00D274AC" w:rsidRPr="00975D16" w14:paraId="7BA8C7E0" w14:textId="77777777" w:rsidTr="5FF811BF">
        <w:tc>
          <w:tcPr>
            <w:tcW w:w="704" w:type="dxa"/>
          </w:tcPr>
          <w:p w14:paraId="6765E3B6" w14:textId="77777777" w:rsidR="00D274AC" w:rsidRPr="00975D16" w:rsidRDefault="00D274AC">
            <w:pPr>
              <w:pStyle w:val="ListParagraph"/>
              <w:numPr>
                <w:ilvl w:val="0"/>
                <w:numId w:val="5"/>
              </w:numPr>
              <w:ind w:hanging="698"/>
              <w:rPr>
                <w:rFonts w:cstheme="minorHAnsi"/>
                <w:sz w:val="20"/>
                <w:szCs w:val="20"/>
              </w:rPr>
            </w:pPr>
          </w:p>
        </w:tc>
        <w:tc>
          <w:tcPr>
            <w:tcW w:w="2145" w:type="dxa"/>
          </w:tcPr>
          <w:p w14:paraId="4ADDAF28" w14:textId="7CD27922" w:rsidR="00D274AC" w:rsidRPr="00975D16" w:rsidRDefault="00424B34" w:rsidP="0097426C">
            <w:pPr>
              <w:rPr>
                <w:rFonts w:asciiTheme="minorHAnsi" w:hAnsiTheme="minorHAnsi" w:cstheme="minorHAnsi"/>
                <w:sz w:val="20"/>
                <w:szCs w:val="20"/>
              </w:rPr>
            </w:pPr>
            <w:proofErr w:type="spellStart"/>
            <w:r w:rsidRPr="00975D16">
              <w:rPr>
                <w:rFonts w:asciiTheme="minorHAnsi" w:eastAsia="Calibri" w:hAnsiTheme="minorHAnsi" w:cstheme="minorHAnsi"/>
                <w:sz w:val="20"/>
              </w:rPr>
              <w:t>Ohu</w:t>
            </w:r>
            <w:proofErr w:type="spellEnd"/>
            <w:r w:rsidRPr="00975D16">
              <w:rPr>
                <w:rFonts w:asciiTheme="minorHAnsi" w:eastAsia="Calibri" w:hAnsiTheme="minorHAnsi" w:cstheme="minorHAnsi"/>
                <w:sz w:val="20"/>
              </w:rPr>
              <w:t xml:space="preserve"> </w:t>
            </w:r>
            <w:proofErr w:type="spellStart"/>
            <w:r w:rsidRPr="00975D16">
              <w:rPr>
                <w:rFonts w:asciiTheme="minorHAnsi" w:eastAsia="Calibri" w:hAnsiTheme="minorHAnsi" w:cstheme="minorHAnsi"/>
                <w:sz w:val="20"/>
              </w:rPr>
              <w:t>whakahaere</w:t>
            </w:r>
            <w:proofErr w:type="spellEnd"/>
            <w:r w:rsidRPr="00975D16">
              <w:rPr>
                <w:rFonts w:asciiTheme="minorHAnsi" w:eastAsia="Calibri" w:hAnsiTheme="minorHAnsi" w:cstheme="minorHAnsi"/>
                <w:sz w:val="20"/>
              </w:rPr>
              <w:t xml:space="preserve">: </w:t>
            </w:r>
            <w:r w:rsidR="00D274AC" w:rsidRPr="00975D16">
              <w:rPr>
                <w:rFonts w:asciiTheme="minorHAnsi" w:eastAsia="Calibri" w:hAnsiTheme="minorHAnsi" w:cstheme="minorHAnsi"/>
                <w:sz w:val="20"/>
              </w:rPr>
              <w:t>Sub-Committees</w:t>
            </w:r>
            <w:r w:rsidRPr="00975D16">
              <w:rPr>
                <w:rFonts w:asciiTheme="minorHAnsi" w:eastAsia="Calibri" w:hAnsiTheme="minorHAnsi" w:cstheme="minorHAnsi"/>
                <w:sz w:val="20"/>
              </w:rPr>
              <w:t xml:space="preserve"> </w:t>
            </w:r>
          </w:p>
        </w:tc>
        <w:tc>
          <w:tcPr>
            <w:tcW w:w="3626" w:type="dxa"/>
          </w:tcPr>
          <w:p w14:paraId="35957CE8" w14:textId="6A46C396" w:rsidR="00D274AC" w:rsidRPr="00975D16" w:rsidRDefault="00D274AC" w:rsidP="0097426C">
            <w:pPr>
              <w:outlineLvl w:val="1"/>
              <w:rPr>
                <w:rFonts w:asciiTheme="minorHAnsi" w:eastAsia="Calibri" w:hAnsiTheme="minorHAnsi" w:cstheme="minorHAnsi"/>
                <w:sz w:val="20"/>
              </w:rPr>
            </w:pPr>
            <w:bookmarkStart w:id="7" w:name="_Toc324935522"/>
            <w:r w:rsidRPr="00975D16">
              <w:rPr>
                <w:rFonts w:asciiTheme="minorHAnsi" w:eastAsia="Calibri" w:hAnsiTheme="minorHAnsi" w:cstheme="minorHAnsi"/>
                <w:sz w:val="20"/>
              </w:rPr>
              <w:t xml:space="preserve">To establish any </w:t>
            </w:r>
            <w:proofErr w:type="spellStart"/>
            <w:r w:rsidR="00424B34" w:rsidRPr="00975D16">
              <w:rPr>
                <w:rFonts w:asciiTheme="minorHAnsi" w:eastAsia="Calibri" w:hAnsiTheme="minorHAnsi" w:cstheme="minorHAnsi"/>
                <w:sz w:val="20"/>
              </w:rPr>
              <w:t>ohu</w:t>
            </w:r>
            <w:proofErr w:type="spellEnd"/>
            <w:r w:rsidR="00424B34" w:rsidRPr="00975D16">
              <w:rPr>
                <w:rFonts w:asciiTheme="minorHAnsi" w:eastAsia="Calibri" w:hAnsiTheme="minorHAnsi" w:cstheme="minorHAnsi"/>
                <w:sz w:val="20"/>
              </w:rPr>
              <w:t xml:space="preserve"> </w:t>
            </w:r>
            <w:proofErr w:type="spellStart"/>
            <w:r w:rsidR="00424B34" w:rsidRPr="00975D16">
              <w:rPr>
                <w:rFonts w:asciiTheme="minorHAnsi" w:eastAsia="Calibri" w:hAnsiTheme="minorHAnsi" w:cstheme="minorHAnsi"/>
                <w:sz w:val="20"/>
              </w:rPr>
              <w:t>whakaharere</w:t>
            </w:r>
            <w:proofErr w:type="spellEnd"/>
            <w:r w:rsidR="00424B34" w:rsidRPr="00975D16">
              <w:rPr>
                <w:rFonts w:asciiTheme="minorHAnsi" w:eastAsia="Calibri" w:hAnsiTheme="minorHAnsi" w:cstheme="minorHAnsi"/>
                <w:sz w:val="20"/>
              </w:rPr>
              <w:t xml:space="preserve"> (</w:t>
            </w:r>
            <w:r w:rsidRPr="00975D16">
              <w:rPr>
                <w:rFonts w:asciiTheme="minorHAnsi" w:eastAsia="Calibri" w:hAnsiTheme="minorHAnsi" w:cstheme="minorHAnsi"/>
                <w:sz w:val="20"/>
              </w:rPr>
              <w:t>sub-committees</w:t>
            </w:r>
            <w:r w:rsidR="00424B34" w:rsidRPr="00975D16">
              <w:rPr>
                <w:rFonts w:asciiTheme="minorHAnsi" w:eastAsia="Calibri" w:hAnsiTheme="minorHAnsi" w:cstheme="minorHAnsi"/>
                <w:sz w:val="20"/>
              </w:rPr>
              <w:t>)</w:t>
            </w:r>
            <w:r w:rsidRPr="00975D16">
              <w:rPr>
                <w:rFonts w:asciiTheme="minorHAnsi" w:eastAsia="Calibri" w:hAnsiTheme="minorHAnsi" w:cstheme="minorHAnsi"/>
                <w:sz w:val="20"/>
              </w:rPr>
              <w:t xml:space="preserve"> as are deemed necessary for the efficient and effective operation of </w:t>
            </w:r>
            <w:proofErr w:type="spellStart"/>
            <w:r w:rsidR="00424B34" w:rsidRPr="00975D16">
              <w:rPr>
                <w:rFonts w:asciiTheme="minorHAnsi" w:eastAsia="Calibri" w:hAnsiTheme="minorHAnsi" w:cstheme="minorHAnsi"/>
                <w:sz w:val="20"/>
              </w:rPr>
              <w:t>Te</w:t>
            </w:r>
            <w:proofErr w:type="spellEnd"/>
            <w:r w:rsidR="00424B34" w:rsidRPr="00975D16">
              <w:rPr>
                <w:rFonts w:asciiTheme="minorHAnsi" w:eastAsia="Calibri" w:hAnsiTheme="minorHAnsi" w:cstheme="minorHAnsi"/>
                <w:sz w:val="20"/>
              </w:rPr>
              <w:t xml:space="preserve"> </w:t>
            </w:r>
            <w:proofErr w:type="spellStart"/>
            <w:r w:rsidR="00424B34" w:rsidRPr="00975D16">
              <w:rPr>
                <w:rFonts w:asciiTheme="minorHAnsi" w:eastAsia="Calibri" w:hAnsiTheme="minorHAnsi" w:cstheme="minorHAnsi"/>
                <w:sz w:val="20"/>
              </w:rPr>
              <w:t>Poari</w:t>
            </w:r>
            <w:proofErr w:type="spellEnd"/>
            <w:r w:rsidR="00424B34" w:rsidRPr="00975D16">
              <w:rPr>
                <w:rFonts w:asciiTheme="minorHAnsi" w:eastAsia="Calibri" w:hAnsiTheme="minorHAnsi" w:cstheme="minorHAnsi"/>
                <w:sz w:val="20"/>
              </w:rPr>
              <w:t xml:space="preserve"> Akoranga </w:t>
            </w:r>
            <w:r w:rsidRPr="00975D16">
              <w:rPr>
                <w:rFonts w:asciiTheme="minorHAnsi" w:eastAsia="Calibri" w:hAnsiTheme="minorHAnsi" w:cstheme="minorHAnsi"/>
                <w:sz w:val="20"/>
              </w:rPr>
              <w:t xml:space="preserve">and to make appointments to </w:t>
            </w:r>
            <w:r w:rsidR="00424B34" w:rsidRPr="00975D16">
              <w:rPr>
                <w:rFonts w:asciiTheme="minorHAnsi" w:eastAsia="Calibri" w:hAnsiTheme="minorHAnsi" w:cstheme="minorHAnsi"/>
                <w:sz w:val="20"/>
              </w:rPr>
              <w:t>the same</w:t>
            </w:r>
            <w:r w:rsidRPr="00975D16">
              <w:rPr>
                <w:rFonts w:asciiTheme="minorHAnsi" w:eastAsia="Calibri" w:hAnsiTheme="minorHAnsi" w:cstheme="minorHAnsi"/>
                <w:sz w:val="20"/>
              </w:rPr>
              <w:t>.</w:t>
            </w:r>
            <w:bookmarkEnd w:id="7"/>
          </w:p>
        </w:tc>
        <w:tc>
          <w:tcPr>
            <w:tcW w:w="3780" w:type="dxa"/>
          </w:tcPr>
          <w:p w14:paraId="34564DFF" w14:textId="6F7D169C" w:rsidR="00D274AC" w:rsidRPr="00975D16" w:rsidRDefault="004677B6" w:rsidP="0097426C">
            <w:pPr>
              <w:rPr>
                <w:rFonts w:asciiTheme="minorHAnsi" w:hAnsiTheme="minorHAnsi" w:cstheme="minorHAnsi"/>
                <w:sz w:val="20"/>
                <w:szCs w:val="20"/>
              </w:rPr>
            </w:pPr>
            <w:r w:rsidRPr="00975D16">
              <w:rPr>
                <w:rFonts w:asciiTheme="minorHAnsi" w:eastAsia="Calibri" w:hAnsiTheme="minorHAnsi" w:cstheme="minorHAnsi"/>
                <w:sz w:val="20"/>
                <w:lang w:val="en-GB"/>
              </w:rPr>
              <w:t xml:space="preserve">Establish and provide assurance and confidence that </w:t>
            </w:r>
            <w:proofErr w:type="spellStart"/>
            <w:r w:rsidRPr="00975D16">
              <w:rPr>
                <w:rFonts w:asciiTheme="minorHAnsi" w:eastAsia="Calibri" w:hAnsiTheme="minorHAnsi" w:cstheme="minorHAnsi"/>
                <w:sz w:val="20"/>
                <w:lang w:val="en-GB"/>
              </w:rPr>
              <w:t>ohu</w:t>
            </w:r>
            <w:proofErr w:type="spellEnd"/>
            <w:r w:rsidRPr="00975D16">
              <w:rPr>
                <w:rFonts w:asciiTheme="minorHAnsi" w:eastAsia="Calibri" w:hAnsiTheme="minorHAnsi" w:cstheme="minorHAnsi"/>
                <w:sz w:val="20"/>
                <w:lang w:val="en-GB"/>
              </w:rPr>
              <w:t xml:space="preserve"> </w:t>
            </w:r>
            <w:proofErr w:type="spellStart"/>
            <w:r w:rsidRPr="00975D16">
              <w:rPr>
                <w:rFonts w:asciiTheme="minorHAnsi" w:eastAsia="Calibri" w:hAnsiTheme="minorHAnsi" w:cstheme="minorHAnsi"/>
                <w:sz w:val="20"/>
                <w:lang w:val="en-GB"/>
              </w:rPr>
              <w:t>whakahaere</w:t>
            </w:r>
            <w:proofErr w:type="spellEnd"/>
            <w:r w:rsidRPr="00975D16">
              <w:rPr>
                <w:rFonts w:asciiTheme="minorHAnsi" w:eastAsia="Calibri" w:hAnsiTheme="minorHAnsi" w:cstheme="minorHAnsi"/>
                <w:sz w:val="20"/>
                <w:lang w:val="en-GB"/>
              </w:rPr>
              <w:t xml:space="preserve">, (national subcommittees of </w:t>
            </w:r>
            <w:proofErr w:type="spellStart"/>
            <w:r w:rsidRPr="00975D16">
              <w:rPr>
                <w:rFonts w:asciiTheme="minorHAnsi" w:eastAsia="Calibri" w:hAnsiTheme="minorHAnsi" w:cstheme="minorHAnsi"/>
                <w:sz w:val="20"/>
                <w:lang w:val="en-GB"/>
              </w:rPr>
              <w:t>Te</w:t>
            </w:r>
            <w:proofErr w:type="spellEnd"/>
            <w:r w:rsidRPr="00975D16">
              <w:rPr>
                <w:rFonts w:asciiTheme="minorHAnsi" w:eastAsia="Calibri" w:hAnsiTheme="minorHAnsi" w:cstheme="minorHAnsi"/>
                <w:sz w:val="20"/>
                <w:lang w:val="en-GB"/>
              </w:rPr>
              <w:t xml:space="preserve"> </w:t>
            </w:r>
            <w:proofErr w:type="spellStart"/>
            <w:r w:rsidRPr="00975D16">
              <w:rPr>
                <w:rFonts w:asciiTheme="minorHAnsi" w:eastAsia="Calibri" w:hAnsiTheme="minorHAnsi" w:cstheme="minorHAnsi"/>
                <w:sz w:val="20"/>
                <w:lang w:val="en-GB"/>
              </w:rPr>
              <w:t>Poari</w:t>
            </w:r>
            <w:proofErr w:type="spellEnd"/>
            <w:r w:rsidRPr="00975D16">
              <w:rPr>
                <w:rFonts w:asciiTheme="minorHAnsi" w:eastAsia="Calibri" w:hAnsiTheme="minorHAnsi" w:cstheme="minorHAnsi"/>
                <w:sz w:val="20"/>
                <w:lang w:val="en-GB"/>
              </w:rPr>
              <w:t xml:space="preserve"> Akoranga) strengthen academic leadership in key areas of focus.</w:t>
            </w:r>
          </w:p>
        </w:tc>
        <w:tc>
          <w:tcPr>
            <w:tcW w:w="3420" w:type="dxa"/>
          </w:tcPr>
          <w:p w14:paraId="42E58EEC" w14:textId="47C038F8" w:rsidR="00D274AC" w:rsidRPr="00975D16" w:rsidRDefault="00D274AC" w:rsidP="0097426C">
            <w:pPr>
              <w:rPr>
                <w:rFonts w:asciiTheme="minorHAnsi" w:hAnsiTheme="minorHAnsi" w:cstheme="minorHAnsi"/>
                <w:sz w:val="20"/>
                <w:szCs w:val="20"/>
              </w:rPr>
            </w:pPr>
            <w:r w:rsidRPr="00975D16">
              <w:rPr>
                <w:rFonts w:asciiTheme="minorHAnsi" w:hAnsiTheme="minorHAnsi" w:cstheme="minorHAnsi"/>
                <w:sz w:val="20"/>
                <w:szCs w:val="20"/>
              </w:rPr>
              <w:t>No</w:t>
            </w:r>
          </w:p>
        </w:tc>
      </w:tr>
      <w:tr w:rsidR="00D274AC" w:rsidRPr="00975D16" w14:paraId="4A2BC72A" w14:textId="77777777" w:rsidTr="5FF811BF">
        <w:tc>
          <w:tcPr>
            <w:tcW w:w="704" w:type="dxa"/>
          </w:tcPr>
          <w:p w14:paraId="5AD10E78" w14:textId="77777777" w:rsidR="00D274AC" w:rsidRPr="00975D16" w:rsidRDefault="00D274AC">
            <w:pPr>
              <w:pStyle w:val="ListParagraph"/>
              <w:numPr>
                <w:ilvl w:val="0"/>
                <w:numId w:val="5"/>
              </w:numPr>
              <w:ind w:hanging="698"/>
              <w:rPr>
                <w:rFonts w:cstheme="minorHAnsi"/>
                <w:sz w:val="20"/>
                <w:szCs w:val="20"/>
              </w:rPr>
            </w:pPr>
          </w:p>
        </w:tc>
        <w:tc>
          <w:tcPr>
            <w:tcW w:w="2145" w:type="dxa"/>
          </w:tcPr>
          <w:p w14:paraId="21250104" w14:textId="792CDFC0" w:rsidR="00D274AC" w:rsidRPr="00975D16" w:rsidRDefault="00D274AC" w:rsidP="0097426C">
            <w:pPr>
              <w:rPr>
                <w:rFonts w:asciiTheme="minorHAnsi" w:hAnsiTheme="minorHAnsi" w:cstheme="minorHAnsi"/>
                <w:sz w:val="20"/>
                <w:szCs w:val="20"/>
              </w:rPr>
            </w:pPr>
            <w:r w:rsidRPr="00975D16">
              <w:rPr>
                <w:rFonts w:asciiTheme="minorHAnsi" w:eastAsia="Calibri" w:hAnsiTheme="minorHAnsi" w:cstheme="minorHAnsi"/>
                <w:sz w:val="20"/>
              </w:rPr>
              <w:t>Incidental</w:t>
            </w:r>
          </w:p>
        </w:tc>
        <w:tc>
          <w:tcPr>
            <w:tcW w:w="3626" w:type="dxa"/>
          </w:tcPr>
          <w:p w14:paraId="23A4ADC1" w14:textId="0D6F265B" w:rsidR="00D274AC" w:rsidRPr="00975D16" w:rsidRDefault="00D274AC" w:rsidP="0097426C">
            <w:pPr>
              <w:tabs>
                <w:tab w:val="left" w:pos="0"/>
              </w:tabs>
              <w:outlineLvl w:val="1"/>
              <w:rPr>
                <w:rFonts w:asciiTheme="minorHAnsi" w:eastAsia="Calibri" w:hAnsiTheme="minorHAnsi" w:cstheme="minorHAnsi"/>
                <w:sz w:val="20"/>
              </w:rPr>
            </w:pPr>
            <w:r w:rsidRPr="00975D16">
              <w:rPr>
                <w:rFonts w:asciiTheme="minorHAnsi" w:eastAsia="Calibri" w:hAnsiTheme="minorHAnsi" w:cstheme="minorHAnsi"/>
                <w:sz w:val="20"/>
              </w:rPr>
              <w:t>To do anything incidental to the exercise of any of the powers or functions delegated by the Council to the Academic Board.</w:t>
            </w:r>
          </w:p>
        </w:tc>
        <w:tc>
          <w:tcPr>
            <w:tcW w:w="3780" w:type="dxa"/>
          </w:tcPr>
          <w:p w14:paraId="2658EB0F" w14:textId="2FBD4F72" w:rsidR="00D274AC" w:rsidRPr="00975D16" w:rsidRDefault="00424B34" w:rsidP="0097426C">
            <w:pPr>
              <w:rPr>
                <w:rFonts w:asciiTheme="minorHAnsi" w:hAnsiTheme="minorHAnsi" w:cstheme="minorHAnsi"/>
                <w:sz w:val="20"/>
                <w:szCs w:val="20"/>
              </w:rPr>
            </w:pPr>
            <w:r w:rsidRPr="00975D16">
              <w:rPr>
                <w:rFonts w:asciiTheme="minorHAnsi" w:eastAsia="Calibri" w:hAnsiTheme="minorHAnsi" w:cstheme="minorHAnsi"/>
                <w:sz w:val="20"/>
              </w:rPr>
              <w:t xml:space="preserve">The Council delegates to </w:t>
            </w:r>
            <w:proofErr w:type="spellStart"/>
            <w:r w:rsidRPr="00975D16">
              <w:rPr>
                <w:rFonts w:asciiTheme="minorHAnsi" w:eastAsia="Calibri" w:hAnsiTheme="minorHAnsi" w:cstheme="minorHAnsi"/>
                <w:sz w:val="20"/>
              </w:rPr>
              <w:t>Te</w:t>
            </w:r>
            <w:proofErr w:type="spellEnd"/>
            <w:r w:rsidRPr="00975D16">
              <w:rPr>
                <w:rFonts w:asciiTheme="minorHAnsi" w:eastAsia="Calibri" w:hAnsiTheme="minorHAnsi" w:cstheme="minorHAnsi"/>
                <w:sz w:val="20"/>
              </w:rPr>
              <w:t xml:space="preserve"> </w:t>
            </w:r>
            <w:proofErr w:type="spellStart"/>
            <w:r w:rsidRPr="00975D16">
              <w:rPr>
                <w:rFonts w:asciiTheme="minorHAnsi" w:eastAsia="Calibri" w:hAnsiTheme="minorHAnsi" w:cstheme="minorHAnsi"/>
                <w:sz w:val="20"/>
              </w:rPr>
              <w:t>Poari</w:t>
            </w:r>
            <w:proofErr w:type="spellEnd"/>
            <w:r w:rsidRPr="00975D16">
              <w:rPr>
                <w:rFonts w:asciiTheme="minorHAnsi" w:eastAsia="Calibri" w:hAnsiTheme="minorHAnsi" w:cstheme="minorHAnsi"/>
                <w:sz w:val="20"/>
              </w:rPr>
              <w:t xml:space="preserve"> Akoranga “matters relating to work-based learning, courses of study or training, awards, and other academic matters”, to “exercise powers delegated to it by the council.” (Education and Training Act 2020, Section 324(2))</w:t>
            </w:r>
          </w:p>
        </w:tc>
        <w:tc>
          <w:tcPr>
            <w:tcW w:w="3420" w:type="dxa"/>
          </w:tcPr>
          <w:p w14:paraId="7FAA7A89" w14:textId="683A79A0" w:rsidR="00D274AC" w:rsidRPr="00975D16" w:rsidRDefault="00D274AC" w:rsidP="0097426C">
            <w:pPr>
              <w:rPr>
                <w:rFonts w:asciiTheme="minorHAnsi" w:hAnsiTheme="minorHAnsi" w:cstheme="minorHAnsi"/>
                <w:sz w:val="20"/>
                <w:szCs w:val="20"/>
              </w:rPr>
            </w:pPr>
            <w:r w:rsidRPr="00975D16">
              <w:rPr>
                <w:rFonts w:asciiTheme="minorHAnsi" w:hAnsiTheme="minorHAnsi" w:cstheme="minorHAnsi"/>
                <w:sz w:val="20"/>
                <w:szCs w:val="20"/>
              </w:rPr>
              <w:t>No</w:t>
            </w:r>
          </w:p>
        </w:tc>
      </w:tr>
    </w:tbl>
    <w:p w14:paraId="2F490135" w14:textId="4D988229" w:rsidR="001040C6" w:rsidRPr="00975D16" w:rsidRDefault="001040C6" w:rsidP="001040C6">
      <w:pPr>
        <w:pStyle w:val="Heading2"/>
        <w:numPr>
          <w:ilvl w:val="0"/>
          <w:numId w:val="0"/>
        </w:numPr>
        <w:ind w:left="437" w:hanging="437"/>
        <w:rPr>
          <w:rFonts w:cstheme="minorHAnsi"/>
        </w:rPr>
      </w:pPr>
    </w:p>
    <w:p w14:paraId="6EC64E89" w14:textId="77777777" w:rsidR="00A7347F" w:rsidRPr="00975D16" w:rsidRDefault="00A7347F" w:rsidP="00A7347F"/>
    <w:p w14:paraId="3A0C36C4" w14:textId="6741CD80" w:rsidR="0097426C" w:rsidRPr="00975D16" w:rsidRDefault="0055199C" w:rsidP="00CB4B32">
      <w:pPr>
        <w:pStyle w:val="Heading3"/>
        <w:rPr>
          <w:rFonts w:asciiTheme="minorHAnsi" w:hAnsiTheme="minorHAnsi" w:cstheme="minorHAnsi"/>
          <w:b w:val="0"/>
          <w:bCs/>
        </w:rPr>
      </w:pPr>
      <w:bookmarkStart w:id="8" w:name="_Toc141186266"/>
      <w:r w:rsidRPr="00975D16">
        <w:rPr>
          <w:rFonts w:asciiTheme="minorHAnsi" w:hAnsiTheme="minorHAnsi" w:cstheme="minorHAnsi"/>
          <w:b w:val="0"/>
          <w:bCs/>
        </w:rPr>
        <w:t>A2</w:t>
      </w:r>
      <w:r w:rsidR="00CB4B32" w:rsidRPr="00975D16">
        <w:rPr>
          <w:rFonts w:asciiTheme="minorHAnsi" w:hAnsiTheme="minorHAnsi" w:cstheme="minorHAnsi"/>
          <w:b w:val="0"/>
          <w:bCs/>
        </w:rPr>
        <w:t>:</w:t>
      </w:r>
      <w:r w:rsidRPr="00975D16">
        <w:rPr>
          <w:rFonts w:asciiTheme="minorHAnsi" w:hAnsiTheme="minorHAnsi" w:cstheme="minorHAnsi"/>
          <w:b w:val="0"/>
          <w:bCs/>
        </w:rPr>
        <w:t xml:space="preserve"> </w:t>
      </w:r>
      <w:r w:rsidR="0097426C" w:rsidRPr="00975D16">
        <w:rPr>
          <w:rFonts w:asciiTheme="minorHAnsi" w:hAnsiTheme="minorHAnsi" w:cstheme="minorHAnsi"/>
          <w:b w:val="0"/>
          <w:bCs/>
        </w:rPr>
        <w:t xml:space="preserve">Council Delegations </w:t>
      </w:r>
      <w:proofErr w:type="gramStart"/>
      <w:r w:rsidR="0097426C" w:rsidRPr="00975D16">
        <w:rPr>
          <w:rFonts w:asciiTheme="minorHAnsi" w:hAnsiTheme="minorHAnsi" w:cstheme="minorHAnsi"/>
          <w:b w:val="0"/>
          <w:bCs/>
        </w:rPr>
        <w:t xml:space="preserve">to </w:t>
      </w:r>
      <w:r w:rsidR="001040C6" w:rsidRPr="00975D16">
        <w:rPr>
          <w:rFonts w:asciiTheme="minorHAnsi" w:hAnsiTheme="minorHAnsi" w:cstheme="minorHAnsi"/>
          <w:b w:val="0"/>
          <w:bCs/>
        </w:rPr>
        <w:t xml:space="preserve"> Risk</w:t>
      </w:r>
      <w:proofErr w:type="gramEnd"/>
      <w:r w:rsidR="001040C6" w:rsidRPr="00975D16">
        <w:rPr>
          <w:rFonts w:asciiTheme="minorHAnsi" w:hAnsiTheme="minorHAnsi" w:cstheme="minorHAnsi"/>
          <w:b w:val="0"/>
          <w:bCs/>
        </w:rPr>
        <w:t xml:space="preserve"> and </w:t>
      </w:r>
      <w:r w:rsidR="0097426C" w:rsidRPr="00975D16">
        <w:rPr>
          <w:rFonts w:asciiTheme="minorHAnsi" w:hAnsiTheme="minorHAnsi" w:cstheme="minorHAnsi"/>
          <w:b w:val="0"/>
          <w:bCs/>
        </w:rPr>
        <w:t>Audit Committee</w:t>
      </w:r>
      <w:bookmarkEnd w:id="8"/>
    </w:p>
    <w:tbl>
      <w:tblPr>
        <w:tblStyle w:val="TableGrid"/>
        <w:tblW w:w="13675" w:type="dxa"/>
        <w:tblLook w:val="04A0" w:firstRow="1" w:lastRow="0" w:firstColumn="1" w:lastColumn="0" w:noHBand="0" w:noVBand="1"/>
      </w:tblPr>
      <w:tblGrid>
        <w:gridCol w:w="704"/>
        <w:gridCol w:w="1861"/>
        <w:gridCol w:w="6790"/>
        <w:gridCol w:w="4320"/>
      </w:tblGrid>
      <w:tr w:rsidR="0097426C" w:rsidRPr="00975D16" w14:paraId="23358B5D" w14:textId="77777777" w:rsidTr="00D826D3">
        <w:tc>
          <w:tcPr>
            <w:tcW w:w="704" w:type="dxa"/>
            <w:shd w:val="clear" w:color="auto" w:fill="216E31"/>
          </w:tcPr>
          <w:p w14:paraId="019DCC2F" w14:textId="77777777"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Ref</w:t>
            </w:r>
          </w:p>
        </w:tc>
        <w:tc>
          <w:tcPr>
            <w:tcW w:w="1861" w:type="dxa"/>
            <w:shd w:val="clear" w:color="auto" w:fill="216E31"/>
          </w:tcPr>
          <w:p w14:paraId="1DAEC56C" w14:textId="77777777"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Subject</w:t>
            </w:r>
          </w:p>
        </w:tc>
        <w:tc>
          <w:tcPr>
            <w:tcW w:w="6790" w:type="dxa"/>
            <w:shd w:val="clear" w:color="auto" w:fill="216E31"/>
          </w:tcPr>
          <w:p w14:paraId="54D8895D" w14:textId="77777777"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Description</w:t>
            </w:r>
          </w:p>
        </w:tc>
        <w:tc>
          <w:tcPr>
            <w:tcW w:w="4320" w:type="dxa"/>
            <w:shd w:val="clear" w:color="auto" w:fill="216E31"/>
          </w:tcPr>
          <w:p w14:paraId="121AA4EB" w14:textId="77777777"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Power to Sub-Delegate?</w:t>
            </w:r>
          </w:p>
        </w:tc>
      </w:tr>
      <w:tr w:rsidR="0097426C" w:rsidRPr="00975D16" w14:paraId="4A3D6546" w14:textId="77777777" w:rsidTr="00D826D3">
        <w:tc>
          <w:tcPr>
            <w:tcW w:w="704" w:type="dxa"/>
          </w:tcPr>
          <w:p w14:paraId="583026E8" w14:textId="77777777" w:rsidR="0097426C" w:rsidRPr="00975D16" w:rsidRDefault="0097426C">
            <w:pPr>
              <w:pStyle w:val="ListParagraph"/>
              <w:numPr>
                <w:ilvl w:val="0"/>
                <w:numId w:val="9"/>
              </w:numPr>
              <w:ind w:hanging="698"/>
              <w:rPr>
                <w:rFonts w:cstheme="minorHAnsi"/>
                <w:sz w:val="20"/>
                <w:szCs w:val="20"/>
              </w:rPr>
            </w:pPr>
          </w:p>
        </w:tc>
        <w:tc>
          <w:tcPr>
            <w:tcW w:w="1861" w:type="dxa"/>
          </w:tcPr>
          <w:p w14:paraId="4A516DFE" w14:textId="2B780826" w:rsidR="00E416D1" w:rsidRPr="00975D16" w:rsidRDefault="00E416D1" w:rsidP="00E416D1">
            <w:pPr>
              <w:rPr>
                <w:rFonts w:asciiTheme="minorHAnsi" w:hAnsiTheme="minorHAnsi" w:cstheme="minorHAnsi"/>
                <w:sz w:val="20"/>
                <w:szCs w:val="20"/>
              </w:rPr>
            </w:pPr>
            <w:r w:rsidRPr="00975D16">
              <w:rPr>
                <w:rFonts w:asciiTheme="minorHAnsi" w:eastAsia="Calibri" w:hAnsiTheme="minorHAnsi" w:cstheme="minorHAnsi"/>
                <w:sz w:val="20"/>
              </w:rPr>
              <w:t>Policies and framework</w:t>
            </w:r>
            <w:r w:rsidR="00EA0F41" w:rsidRPr="00975D16">
              <w:rPr>
                <w:rFonts w:asciiTheme="minorHAnsi" w:eastAsia="Calibri" w:hAnsiTheme="minorHAnsi" w:cstheme="minorHAnsi"/>
                <w:sz w:val="20"/>
              </w:rPr>
              <w:t>s</w:t>
            </w:r>
            <w:r w:rsidRPr="00975D16">
              <w:rPr>
                <w:rFonts w:asciiTheme="minorHAnsi" w:eastAsia="Calibri" w:hAnsiTheme="minorHAnsi" w:cstheme="minorHAnsi"/>
                <w:sz w:val="20"/>
              </w:rPr>
              <w:t xml:space="preserve"> </w:t>
            </w:r>
          </w:p>
        </w:tc>
        <w:tc>
          <w:tcPr>
            <w:tcW w:w="6790" w:type="dxa"/>
          </w:tcPr>
          <w:p w14:paraId="15560CF8" w14:textId="66E9E6C9" w:rsidR="0097426C" w:rsidRPr="00975D16" w:rsidRDefault="00E416D1" w:rsidP="0097426C">
            <w:pPr>
              <w:rPr>
                <w:rFonts w:asciiTheme="minorHAnsi" w:eastAsia="Calibri" w:hAnsiTheme="minorHAnsi" w:cstheme="minorHAnsi"/>
                <w:sz w:val="20"/>
              </w:rPr>
            </w:pPr>
            <w:r w:rsidRPr="00975D16">
              <w:rPr>
                <w:rFonts w:asciiTheme="minorHAnsi" w:eastAsia="Calibri" w:hAnsiTheme="minorHAnsi" w:cstheme="minorHAnsi"/>
                <w:sz w:val="20"/>
              </w:rPr>
              <w:t>Ability to</w:t>
            </w:r>
            <w:r w:rsidR="00714228" w:rsidRPr="00975D16">
              <w:rPr>
                <w:rFonts w:asciiTheme="minorHAnsi" w:eastAsia="Calibri" w:hAnsiTheme="minorHAnsi" w:cstheme="minorHAnsi"/>
                <w:sz w:val="20"/>
              </w:rPr>
              <w:t xml:space="preserve"> review </w:t>
            </w:r>
            <w:r w:rsidRPr="00975D16">
              <w:rPr>
                <w:rFonts w:asciiTheme="minorHAnsi" w:eastAsia="Calibri" w:hAnsiTheme="minorHAnsi" w:cstheme="minorHAnsi"/>
                <w:sz w:val="20"/>
              </w:rPr>
              <w:t>policies that fall within the remit of the Risk and Audit Committee</w:t>
            </w:r>
            <w:r w:rsidR="00EA0F41" w:rsidRPr="00975D16">
              <w:rPr>
                <w:rFonts w:asciiTheme="minorHAnsi" w:eastAsia="Calibri" w:hAnsiTheme="minorHAnsi" w:cstheme="minorHAnsi"/>
                <w:sz w:val="20"/>
              </w:rPr>
              <w:t xml:space="preserve">, whether as part of the policy development process (as set out in the Document Development Framework) or otherwise, and approve amendments which are compliance based and do not impact on the strategic direction of Council. </w:t>
            </w:r>
          </w:p>
          <w:p w14:paraId="0597F985" w14:textId="77777777" w:rsidR="00E416D1" w:rsidRPr="00975D16" w:rsidRDefault="00E416D1" w:rsidP="0097426C">
            <w:pPr>
              <w:rPr>
                <w:rFonts w:asciiTheme="minorHAnsi" w:eastAsia="Calibri" w:hAnsiTheme="minorHAnsi" w:cstheme="minorHAnsi"/>
                <w:sz w:val="20"/>
              </w:rPr>
            </w:pPr>
          </w:p>
          <w:p w14:paraId="30F58FB4" w14:textId="297B988C" w:rsidR="00E416D1" w:rsidRPr="00975D16" w:rsidRDefault="00E416D1" w:rsidP="0097426C">
            <w:pPr>
              <w:rPr>
                <w:rFonts w:asciiTheme="minorHAnsi" w:eastAsia="Calibri" w:hAnsiTheme="minorHAnsi" w:cstheme="minorHAnsi"/>
                <w:sz w:val="20"/>
              </w:rPr>
            </w:pPr>
          </w:p>
        </w:tc>
        <w:tc>
          <w:tcPr>
            <w:tcW w:w="4320" w:type="dxa"/>
          </w:tcPr>
          <w:p w14:paraId="5796AB7B" w14:textId="02AC0407" w:rsidR="0097426C" w:rsidRPr="00975D16" w:rsidRDefault="0097426C" w:rsidP="0097426C">
            <w:pPr>
              <w:rPr>
                <w:rFonts w:asciiTheme="minorHAnsi" w:hAnsiTheme="minorHAnsi" w:cstheme="minorHAnsi"/>
                <w:sz w:val="20"/>
                <w:szCs w:val="20"/>
              </w:rPr>
            </w:pPr>
            <w:r w:rsidRPr="00975D16">
              <w:rPr>
                <w:rFonts w:asciiTheme="minorHAnsi" w:hAnsiTheme="minorHAnsi" w:cstheme="minorHAnsi"/>
                <w:sz w:val="20"/>
                <w:szCs w:val="20"/>
              </w:rPr>
              <w:lastRenderedPageBreak/>
              <w:t>No</w:t>
            </w:r>
          </w:p>
        </w:tc>
      </w:tr>
      <w:tr w:rsidR="007D6A49" w:rsidRPr="00975D16" w14:paraId="1046E191" w14:textId="77777777" w:rsidTr="001040C6">
        <w:tc>
          <w:tcPr>
            <w:tcW w:w="704" w:type="dxa"/>
          </w:tcPr>
          <w:p w14:paraId="17BF048A" w14:textId="77777777" w:rsidR="007D6A49" w:rsidRPr="00975D16" w:rsidRDefault="007D6A49">
            <w:pPr>
              <w:pStyle w:val="ListParagraph"/>
              <w:numPr>
                <w:ilvl w:val="0"/>
                <w:numId w:val="9"/>
              </w:numPr>
              <w:ind w:hanging="698"/>
              <w:rPr>
                <w:rFonts w:cstheme="minorHAnsi"/>
                <w:sz w:val="20"/>
                <w:szCs w:val="20"/>
              </w:rPr>
            </w:pPr>
          </w:p>
        </w:tc>
        <w:tc>
          <w:tcPr>
            <w:tcW w:w="1861" w:type="dxa"/>
          </w:tcPr>
          <w:p w14:paraId="161DD35D" w14:textId="7947551F" w:rsidR="007D6A49" w:rsidRPr="00975D16" w:rsidRDefault="007D6A49" w:rsidP="00E416D1">
            <w:pPr>
              <w:rPr>
                <w:rFonts w:asciiTheme="minorHAnsi" w:eastAsia="Calibri" w:hAnsiTheme="minorHAnsi" w:cstheme="minorHAnsi"/>
                <w:sz w:val="20"/>
              </w:rPr>
            </w:pPr>
            <w:r w:rsidRPr="00975D16">
              <w:rPr>
                <w:rFonts w:asciiTheme="minorHAnsi" w:eastAsia="Calibri" w:hAnsiTheme="minorHAnsi" w:cstheme="minorHAnsi"/>
                <w:sz w:val="20"/>
              </w:rPr>
              <w:t>Ad hoc</w:t>
            </w:r>
          </w:p>
        </w:tc>
        <w:tc>
          <w:tcPr>
            <w:tcW w:w="6790" w:type="dxa"/>
          </w:tcPr>
          <w:p w14:paraId="1142573A" w14:textId="4C880103" w:rsidR="007D6A49" w:rsidRPr="00975D16" w:rsidRDefault="007D6A49" w:rsidP="0097426C">
            <w:pPr>
              <w:rPr>
                <w:rFonts w:asciiTheme="minorHAnsi" w:eastAsia="Calibri" w:hAnsiTheme="minorHAnsi" w:cstheme="minorHAnsi"/>
                <w:sz w:val="20"/>
              </w:rPr>
            </w:pPr>
            <w:r w:rsidRPr="00975D16">
              <w:rPr>
                <w:rFonts w:asciiTheme="minorHAnsi" w:eastAsia="Calibri" w:hAnsiTheme="minorHAnsi" w:cstheme="minorHAnsi"/>
                <w:sz w:val="20"/>
              </w:rPr>
              <w:t xml:space="preserve">Such ad hoc delegations as authorised by Council from time to time </w:t>
            </w:r>
          </w:p>
        </w:tc>
        <w:tc>
          <w:tcPr>
            <w:tcW w:w="4320" w:type="dxa"/>
          </w:tcPr>
          <w:p w14:paraId="391907A4" w14:textId="1BD5BA5F" w:rsidR="007D6A49" w:rsidRPr="00975D16" w:rsidRDefault="007D6A49" w:rsidP="0097426C">
            <w:pPr>
              <w:rPr>
                <w:rFonts w:asciiTheme="minorHAnsi" w:hAnsiTheme="minorHAnsi" w:cstheme="minorHAnsi"/>
                <w:sz w:val="20"/>
                <w:szCs w:val="20"/>
              </w:rPr>
            </w:pPr>
            <w:r w:rsidRPr="00975D16">
              <w:rPr>
                <w:rFonts w:asciiTheme="minorHAnsi" w:hAnsiTheme="minorHAnsi" w:cstheme="minorHAnsi"/>
                <w:sz w:val="20"/>
                <w:szCs w:val="20"/>
              </w:rPr>
              <w:t xml:space="preserve">No </w:t>
            </w:r>
          </w:p>
        </w:tc>
      </w:tr>
    </w:tbl>
    <w:p w14:paraId="7AF75043" w14:textId="15B07016" w:rsidR="0097426C" w:rsidRPr="00975D16" w:rsidRDefault="0097426C" w:rsidP="00C3686C">
      <w:pPr>
        <w:pStyle w:val="ListParagraph2"/>
        <w:numPr>
          <w:ilvl w:val="0"/>
          <w:numId w:val="0"/>
        </w:numPr>
        <w:rPr>
          <w:rFonts w:cstheme="minorHAnsi"/>
        </w:rPr>
      </w:pPr>
    </w:p>
    <w:p w14:paraId="2CC8BF5B" w14:textId="05671604" w:rsidR="008D217C" w:rsidRPr="00975D16" w:rsidRDefault="008D217C" w:rsidP="00CB4B32">
      <w:pPr>
        <w:pStyle w:val="Heading3"/>
        <w:rPr>
          <w:rFonts w:asciiTheme="minorHAnsi" w:hAnsiTheme="minorHAnsi" w:cstheme="minorHAnsi"/>
          <w:b w:val="0"/>
          <w:bCs/>
        </w:rPr>
      </w:pPr>
      <w:bookmarkStart w:id="9" w:name="_Toc141186267"/>
      <w:r w:rsidRPr="00975D16">
        <w:rPr>
          <w:rFonts w:asciiTheme="minorHAnsi" w:hAnsiTheme="minorHAnsi" w:cstheme="minorHAnsi"/>
          <w:b w:val="0"/>
          <w:bCs/>
        </w:rPr>
        <w:t>A3</w:t>
      </w:r>
      <w:r w:rsidR="00CB4B32" w:rsidRPr="00975D16">
        <w:rPr>
          <w:rFonts w:asciiTheme="minorHAnsi" w:hAnsiTheme="minorHAnsi" w:cstheme="minorHAnsi"/>
          <w:b w:val="0"/>
          <w:bCs/>
        </w:rPr>
        <w:t>:</w:t>
      </w:r>
      <w:r w:rsidRPr="00975D16">
        <w:rPr>
          <w:rFonts w:asciiTheme="minorHAnsi" w:hAnsiTheme="minorHAnsi" w:cstheme="minorHAnsi"/>
          <w:b w:val="0"/>
          <w:bCs/>
        </w:rPr>
        <w:t xml:space="preserve"> Council Delegations to Finance and Capital Committee</w:t>
      </w:r>
      <w:bookmarkEnd w:id="9"/>
    </w:p>
    <w:tbl>
      <w:tblPr>
        <w:tblStyle w:val="TableGrid"/>
        <w:tblW w:w="13675" w:type="dxa"/>
        <w:tblLook w:val="04A0" w:firstRow="1" w:lastRow="0" w:firstColumn="1" w:lastColumn="0" w:noHBand="0" w:noVBand="1"/>
      </w:tblPr>
      <w:tblGrid>
        <w:gridCol w:w="704"/>
        <w:gridCol w:w="1861"/>
        <w:gridCol w:w="6790"/>
        <w:gridCol w:w="4320"/>
      </w:tblGrid>
      <w:tr w:rsidR="000B3AE8" w:rsidRPr="00975D16" w14:paraId="09BCC10F" w14:textId="77777777" w:rsidTr="000B3AE8">
        <w:tc>
          <w:tcPr>
            <w:tcW w:w="704" w:type="dxa"/>
            <w:shd w:val="clear" w:color="auto" w:fill="216E31"/>
          </w:tcPr>
          <w:p w14:paraId="2C002B50" w14:textId="78A0C72E" w:rsidR="000B3AE8" w:rsidRPr="00975D16" w:rsidRDefault="00750ED7" w:rsidP="00750ED7">
            <w:r w:rsidRPr="00975D16">
              <w:rPr>
                <w:rFonts w:asciiTheme="minorHAnsi" w:hAnsiTheme="minorHAnsi" w:cstheme="minorHAnsi"/>
                <w:b/>
                <w:bCs/>
                <w:color w:val="FFFFFF" w:themeColor="background1"/>
                <w:sz w:val="22"/>
              </w:rPr>
              <w:t>Ref</w:t>
            </w:r>
          </w:p>
        </w:tc>
        <w:tc>
          <w:tcPr>
            <w:tcW w:w="1861" w:type="dxa"/>
            <w:shd w:val="clear" w:color="auto" w:fill="216E31"/>
          </w:tcPr>
          <w:p w14:paraId="1D8A6425" w14:textId="77777777" w:rsidR="000B3AE8" w:rsidRPr="00975D16" w:rsidRDefault="000B3AE8"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Subject</w:t>
            </w:r>
          </w:p>
        </w:tc>
        <w:tc>
          <w:tcPr>
            <w:tcW w:w="6790" w:type="dxa"/>
            <w:shd w:val="clear" w:color="auto" w:fill="216E31"/>
          </w:tcPr>
          <w:p w14:paraId="6130AF3D" w14:textId="77777777" w:rsidR="000B3AE8" w:rsidRPr="00975D16" w:rsidRDefault="000B3AE8"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Description</w:t>
            </w:r>
          </w:p>
        </w:tc>
        <w:tc>
          <w:tcPr>
            <w:tcW w:w="4320" w:type="dxa"/>
            <w:shd w:val="clear" w:color="auto" w:fill="216E31"/>
          </w:tcPr>
          <w:p w14:paraId="23BFA229" w14:textId="77777777" w:rsidR="000B3AE8" w:rsidRPr="00975D16" w:rsidRDefault="000B3AE8"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Power to Sub-Delegate?</w:t>
            </w:r>
          </w:p>
        </w:tc>
      </w:tr>
      <w:tr w:rsidR="00EA0F41" w:rsidRPr="00975D16" w14:paraId="273D9005" w14:textId="77777777" w:rsidTr="0098394A">
        <w:tc>
          <w:tcPr>
            <w:tcW w:w="704" w:type="dxa"/>
          </w:tcPr>
          <w:p w14:paraId="0C19D1D2" w14:textId="77777777" w:rsidR="00EA0F41" w:rsidRPr="00975D16" w:rsidRDefault="00EA0F41">
            <w:pPr>
              <w:pStyle w:val="ListParagraph"/>
              <w:numPr>
                <w:ilvl w:val="0"/>
                <w:numId w:val="15"/>
              </w:numPr>
              <w:rPr>
                <w:rFonts w:cstheme="minorHAnsi"/>
                <w:sz w:val="20"/>
                <w:szCs w:val="20"/>
              </w:rPr>
            </w:pPr>
          </w:p>
        </w:tc>
        <w:tc>
          <w:tcPr>
            <w:tcW w:w="1861" w:type="dxa"/>
          </w:tcPr>
          <w:p w14:paraId="55930B80" w14:textId="77777777" w:rsidR="00EA0F41" w:rsidRPr="00975D16" w:rsidRDefault="00EA0F41" w:rsidP="0098394A">
            <w:pPr>
              <w:rPr>
                <w:rFonts w:asciiTheme="minorHAnsi" w:hAnsiTheme="minorHAnsi" w:cstheme="minorHAnsi"/>
                <w:sz w:val="20"/>
                <w:szCs w:val="20"/>
              </w:rPr>
            </w:pPr>
            <w:r w:rsidRPr="00975D16">
              <w:rPr>
                <w:rFonts w:asciiTheme="minorHAnsi" w:eastAsia="Calibri" w:hAnsiTheme="minorHAnsi" w:cstheme="minorHAnsi"/>
                <w:sz w:val="20"/>
              </w:rPr>
              <w:t xml:space="preserve">Policies and frameworks </w:t>
            </w:r>
          </w:p>
        </w:tc>
        <w:tc>
          <w:tcPr>
            <w:tcW w:w="6790" w:type="dxa"/>
          </w:tcPr>
          <w:p w14:paraId="3F2E638A" w14:textId="7FF20E7B" w:rsidR="00EA0F41" w:rsidRPr="00975D16" w:rsidRDefault="00EA0F41" w:rsidP="0098394A">
            <w:pPr>
              <w:rPr>
                <w:rFonts w:asciiTheme="minorHAnsi" w:eastAsia="Calibri" w:hAnsiTheme="minorHAnsi" w:cstheme="minorHAnsi"/>
                <w:sz w:val="20"/>
              </w:rPr>
            </w:pPr>
            <w:r w:rsidRPr="00975D16">
              <w:rPr>
                <w:rFonts w:asciiTheme="minorHAnsi" w:eastAsia="Calibri" w:hAnsiTheme="minorHAnsi" w:cstheme="minorHAnsi"/>
                <w:sz w:val="20"/>
              </w:rPr>
              <w:t xml:space="preserve">Ability to review policies that fall within the remit of the </w:t>
            </w:r>
            <w:r w:rsidR="007D6A49" w:rsidRPr="00975D16">
              <w:rPr>
                <w:rFonts w:asciiTheme="minorHAnsi" w:eastAsia="Calibri" w:hAnsiTheme="minorHAnsi" w:cstheme="minorHAnsi"/>
                <w:sz w:val="20"/>
              </w:rPr>
              <w:t>Finance and Capital Investment Committee</w:t>
            </w:r>
            <w:r w:rsidRPr="00975D16">
              <w:rPr>
                <w:rFonts w:asciiTheme="minorHAnsi" w:eastAsia="Calibri" w:hAnsiTheme="minorHAnsi" w:cstheme="minorHAnsi"/>
                <w:sz w:val="20"/>
              </w:rPr>
              <w:t xml:space="preserve">, whether as part of the policy development process (as set out in the Document Development Framework) or otherwise, and approve amendments which are compliance based and do not impact on the strategic direction of Council. </w:t>
            </w:r>
          </w:p>
        </w:tc>
        <w:tc>
          <w:tcPr>
            <w:tcW w:w="4320" w:type="dxa"/>
          </w:tcPr>
          <w:p w14:paraId="71AD7A66" w14:textId="77777777" w:rsidR="00EA0F41" w:rsidRPr="00975D16" w:rsidRDefault="00EA0F41" w:rsidP="0098394A">
            <w:pPr>
              <w:rPr>
                <w:rFonts w:asciiTheme="minorHAnsi" w:hAnsiTheme="minorHAnsi" w:cstheme="minorHAnsi"/>
                <w:sz w:val="20"/>
                <w:szCs w:val="20"/>
              </w:rPr>
            </w:pPr>
            <w:r w:rsidRPr="00975D16">
              <w:rPr>
                <w:rFonts w:asciiTheme="minorHAnsi" w:hAnsiTheme="minorHAnsi" w:cstheme="minorHAnsi"/>
                <w:sz w:val="20"/>
                <w:szCs w:val="20"/>
              </w:rPr>
              <w:t>No</w:t>
            </w:r>
          </w:p>
        </w:tc>
      </w:tr>
      <w:tr w:rsidR="00F801F7" w:rsidRPr="00975D16" w14:paraId="61E91517" w14:textId="77777777" w:rsidTr="0098394A">
        <w:tc>
          <w:tcPr>
            <w:tcW w:w="704" w:type="dxa"/>
          </w:tcPr>
          <w:p w14:paraId="30BAC380" w14:textId="77777777" w:rsidR="00F801F7" w:rsidRPr="00975D16" w:rsidRDefault="00F801F7">
            <w:pPr>
              <w:pStyle w:val="ListParagraph"/>
              <w:numPr>
                <w:ilvl w:val="0"/>
                <w:numId w:val="15"/>
              </w:numPr>
              <w:rPr>
                <w:rFonts w:cstheme="minorHAnsi"/>
                <w:sz w:val="20"/>
                <w:szCs w:val="20"/>
              </w:rPr>
            </w:pPr>
          </w:p>
        </w:tc>
        <w:tc>
          <w:tcPr>
            <w:tcW w:w="1861" w:type="dxa"/>
          </w:tcPr>
          <w:p w14:paraId="07EAC977" w14:textId="27608771" w:rsidR="00F801F7" w:rsidRPr="00975D16" w:rsidRDefault="00785FD3" w:rsidP="0098394A">
            <w:pPr>
              <w:rPr>
                <w:rFonts w:asciiTheme="minorHAnsi" w:eastAsia="Calibri" w:hAnsiTheme="minorHAnsi" w:cstheme="minorHAnsi"/>
                <w:sz w:val="20"/>
              </w:rPr>
            </w:pPr>
            <w:r w:rsidRPr="00975D16">
              <w:rPr>
                <w:rFonts w:asciiTheme="minorHAnsi" w:eastAsia="Calibri" w:hAnsiTheme="minorHAnsi" w:cstheme="minorHAnsi"/>
                <w:sz w:val="20"/>
              </w:rPr>
              <w:t>Learner fees</w:t>
            </w:r>
          </w:p>
        </w:tc>
        <w:tc>
          <w:tcPr>
            <w:tcW w:w="6790" w:type="dxa"/>
          </w:tcPr>
          <w:p w14:paraId="553F840A" w14:textId="674B4610" w:rsidR="00F801F7" w:rsidRPr="00975D16" w:rsidRDefault="00785FD3" w:rsidP="0098394A">
            <w:pPr>
              <w:rPr>
                <w:rFonts w:asciiTheme="minorHAnsi" w:hAnsiTheme="minorHAnsi" w:cstheme="minorHAnsi"/>
                <w:sz w:val="20"/>
                <w:szCs w:val="20"/>
              </w:rPr>
            </w:pPr>
            <w:r w:rsidRPr="00975D16">
              <w:rPr>
                <w:rFonts w:asciiTheme="minorHAnsi" w:hAnsiTheme="minorHAnsi" w:cstheme="minorHAnsi"/>
                <w:sz w:val="20"/>
                <w:szCs w:val="20"/>
              </w:rPr>
              <w:t xml:space="preserve">To approve standing annual setting of learner fees for existing programmes under legislation, fees for the provision of learner services (known as the Student Services Levy), fees to assist learners suffering exceptional financial hardship and any other fees prescribed by the </w:t>
            </w:r>
            <w:r w:rsidRPr="00975D16">
              <w:rPr>
                <w:rFonts w:asciiTheme="minorHAnsi" w:eastAsia="Calibri" w:hAnsiTheme="minorHAnsi" w:cstheme="minorHAnsi"/>
                <w:sz w:val="20"/>
                <w:szCs w:val="20"/>
              </w:rPr>
              <w:t>Finance and Capital Committee</w:t>
            </w:r>
            <w:r w:rsidR="00CA5F1B" w:rsidRPr="00975D16">
              <w:rPr>
                <w:rFonts w:asciiTheme="minorHAnsi" w:eastAsia="Calibri" w:hAnsiTheme="minorHAnsi" w:cstheme="minorHAnsi"/>
                <w:sz w:val="20"/>
                <w:szCs w:val="20"/>
              </w:rPr>
              <w:t>.</w:t>
            </w:r>
          </w:p>
        </w:tc>
        <w:tc>
          <w:tcPr>
            <w:tcW w:w="4320" w:type="dxa"/>
          </w:tcPr>
          <w:p w14:paraId="00B95B1D" w14:textId="4F808B35" w:rsidR="00F801F7" w:rsidRPr="00975D16" w:rsidRDefault="00785FD3" w:rsidP="0098394A">
            <w:pPr>
              <w:rPr>
                <w:rFonts w:asciiTheme="minorHAnsi" w:hAnsiTheme="minorHAnsi" w:cstheme="minorHAnsi"/>
                <w:sz w:val="20"/>
                <w:szCs w:val="20"/>
              </w:rPr>
            </w:pPr>
            <w:r w:rsidRPr="00975D16">
              <w:rPr>
                <w:rFonts w:asciiTheme="minorHAnsi" w:hAnsiTheme="minorHAnsi" w:cstheme="minorHAnsi"/>
                <w:sz w:val="20"/>
                <w:szCs w:val="20"/>
              </w:rPr>
              <w:t>No</w:t>
            </w:r>
          </w:p>
        </w:tc>
      </w:tr>
      <w:tr w:rsidR="00F801F7" w:rsidRPr="00975D16" w14:paraId="0FA5A1EF" w14:textId="77777777" w:rsidTr="0098394A">
        <w:tc>
          <w:tcPr>
            <w:tcW w:w="704" w:type="dxa"/>
          </w:tcPr>
          <w:p w14:paraId="74F05445" w14:textId="77777777" w:rsidR="00F801F7" w:rsidRPr="00975D16" w:rsidRDefault="00F801F7">
            <w:pPr>
              <w:pStyle w:val="ListParagraph"/>
              <w:numPr>
                <w:ilvl w:val="0"/>
                <w:numId w:val="15"/>
              </w:numPr>
              <w:rPr>
                <w:rFonts w:cstheme="minorHAnsi"/>
                <w:sz w:val="20"/>
                <w:szCs w:val="20"/>
              </w:rPr>
            </w:pPr>
          </w:p>
        </w:tc>
        <w:tc>
          <w:tcPr>
            <w:tcW w:w="1861" w:type="dxa"/>
          </w:tcPr>
          <w:p w14:paraId="42DDC816" w14:textId="506D7EFC" w:rsidR="00F801F7" w:rsidRPr="00975D16" w:rsidRDefault="00785FD3" w:rsidP="0098394A">
            <w:pPr>
              <w:rPr>
                <w:rFonts w:asciiTheme="minorHAnsi" w:eastAsia="Calibri" w:hAnsiTheme="minorHAnsi" w:cstheme="minorHAnsi"/>
                <w:sz w:val="20"/>
              </w:rPr>
            </w:pPr>
            <w:r w:rsidRPr="00975D16">
              <w:rPr>
                <w:rFonts w:asciiTheme="minorHAnsi" w:eastAsia="Calibri" w:hAnsiTheme="minorHAnsi" w:cstheme="minorHAnsi"/>
                <w:sz w:val="20"/>
              </w:rPr>
              <w:t>Treasury limits</w:t>
            </w:r>
          </w:p>
        </w:tc>
        <w:tc>
          <w:tcPr>
            <w:tcW w:w="6790" w:type="dxa"/>
          </w:tcPr>
          <w:p w14:paraId="5151D8EB" w14:textId="38992C75" w:rsidR="00F801F7" w:rsidRPr="00975D16" w:rsidRDefault="00785FD3" w:rsidP="00785FD3">
            <w:pPr>
              <w:rPr>
                <w:rFonts w:asciiTheme="minorHAnsi" w:hAnsiTheme="minorHAnsi" w:cstheme="minorHAnsi"/>
                <w:sz w:val="20"/>
                <w:szCs w:val="20"/>
              </w:rPr>
            </w:pPr>
            <w:r w:rsidRPr="00975D16">
              <w:rPr>
                <w:rFonts w:asciiTheme="minorHAnsi" w:hAnsiTheme="minorHAnsi" w:cstheme="minorHAnsi"/>
                <w:sz w:val="20"/>
                <w:szCs w:val="20"/>
              </w:rPr>
              <w:t>To approve limits on treasury financial transactions and financial authorities (as set out in the Treasury Policy)</w:t>
            </w:r>
            <w:r w:rsidR="00CA5F1B" w:rsidRPr="00975D16">
              <w:rPr>
                <w:rFonts w:asciiTheme="minorHAnsi" w:hAnsiTheme="minorHAnsi" w:cstheme="minorHAnsi"/>
                <w:sz w:val="20"/>
                <w:szCs w:val="20"/>
              </w:rPr>
              <w:t>.</w:t>
            </w:r>
          </w:p>
        </w:tc>
        <w:tc>
          <w:tcPr>
            <w:tcW w:w="4320" w:type="dxa"/>
          </w:tcPr>
          <w:p w14:paraId="4BFBA2E9" w14:textId="106E9F55" w:rsidR="00F801F7" w:rsidRPr="00975D16" w:rsidRDefault="00785FD3" w:rsidP="0098394A">
            <w:pPr>
              <w:rPr>
                <w:rFonts w:asciiTheme="minorHAnsi" w:hAnsiTheme="minorHAnsi" w:cstheme="minorHAnsi"/>
                <w:sz w:val="20"/>
                <w:szCs w:val="20"/>
              </w:rPr>
            </w:pPr>
            <w:r w:rsidRPr="00975D16">
              <w:rPr>
                <w:rFonts w:asciiTheme="minorHAnsi" w:hAnsiTheme="minorHAnsi" w:cstheme="minorHAnsi"/>
                <w:sz w:val="20"/>
                <w:szCs w:val="20"/>
              </w:rPr>
              <w:t>No</w:t>
            </w:r>
          </w:p>
        </w:tc>
      </w:tr>
      <w:tr w:rsidR="00F801F7" w:rsidRPr="00975D16" w14:paraId="10BC1D1D" w14:textId="77777777" w:rsidTr="0098394A">
        <w:tc>
          <w:tcPr>
            <w:tcW w:w="704" w:type="dxa"/>
          </w:tcPr>
          <w:p w14:paraId="00863198" w14:textId="77777777" w:rsidR="00F801F7" w:rsidRPr="00975D16" w:rsidRDefault="00F801F7">
            <w:pPr>
              <w:pStyle w:val="ListParagraph"/>
              <w:numPr>
                <w:ilvl w:val="0"/>
                <w:numId w:val="15"/>
              </w:numPr>
              <w:rPr>
                <w:rFonts w:cstheme="minorHAnsi"/>
                <w:sz w:val="20"/>
                <w:szCs w:val="20"/>
              </w:rPr>
            </w:pPr>
          </w:p>
        </w:tc>
        <w:tc>
          <w:tcPr>
            <w:tcW w:w="1861" w:type="dxa"/>
          </w:tcPr>
          <w:p w14:paraId="37295316" w14:textId="68702C20" w:rsidR="00F801F7" w:rsidRPr="00975D16" w:rsidRDefault="00785FD3" w:rsidP="0098394A">
            <w:pPr>
              <w:rPr>
                <w:rFonts w:asciiTheme="minorHAnsi" w:eastAsia="Calibri" w:hAnsiTheme="minorHAnsi" w:cstheme="minorHAnsi"/>
                <w:sz w:val="20"/>
              </w:rPr>
            </w:pPr>
            <w:r w:rsidRPr="00975D16">
              <w:rPr>
                <w:rFonts w:asciiTheme="minorHAnsi" w:eastAsia="Calibri" w:hAnsiTheme="minorHAnsi" w:cstheme="minorHAnsi"/>
                <w:sz w:val="20"/>
              </w:rPr>
              <w:t>Grants or loans</w:t>
            </w:r>
          </w:p>
        </w:tc>
        <w:tc>
          <w:tcPr>
            <w:tcW w:w="6790" w:type="dxa"/>
          </w:tcPr>
          <w:p w14:paraId="476535AE" w14:textId="1F329365" w:rsidR="00F801F7" w:rsidRPr="00975D16" w:rsidRDefault="00785FD3" w:rsidP="0098394A">
            <w:pPr>
              <w:rPr>
                <w:rFonts w:asciiTheme="minorHAnsi" w:hAnsiTheme="minorHAnsi" w:cstheme="minorHAnsi"/>
                <w:sz w:val="20"/>
                <w:szCs w:val="20"/>
              </w:rPr>
            </w:pPr>
            <w:r w:rsidRPr="00975D16">
              <w:rPr>
                <w:rFonts w:asciiTheme="minorHAnsi" w:hAnsiTheme="minorHAnsi" w:cstheme="minorHAnsi"/>
                <w:sz w:val="20"/>
                <w:szCs w:val="20"/>
              </w:rPr>
              <w:t xml:space="preserve">To approve grants or loans to the Chief Executive, any </w:t>
            </w:r>
            <w:proofErr w:type="spellStart"/>
            <w:r w:rsidRPr="00975D16">
              <w:rPr>
                <w:rFonts w:asciiTheme="minorHAnsi" w:hAnsiTheme="minorHAnsi" w:cstheme="minorHAnsi"/>
                <w:sz w:val="20"/>
                <w:szCs w:val="20"/>
              </w:rPr>
              <w:t>kaimahi</w:t>
            </w:r>
            <w:proofErr w:type="spellEnd"/>
            <w:r w:rsidRPr="00975D16">
              <w:rPr>
                <w:rFonts w:asciiTheme="minorHAnsi" w:hAnsiTheme="minorHAnsi" w:cstheme="minorHAnsi"/>
                <w:sz w:val="20"/>
                <w:szCs w:val="20"/>
              </w:rPr>
              <w:t xml:space="preserve">, </w:t>
            </w:r>
            <w:proofErr w:type="spellStart"/>
            <w:r w:rsidRPr="00975D16">
              <w:rPr>
                <w:rFonts w:asciiTheme="minorHAnsi" w:hAnsiTheme="minorHAnsi" w:cstheme="minorHAnsi"/>
                <w:sz w:val="20"/>
                <w:szCs w:val="20"/>
              </w:rPr>
              <w:t>ākonga</w:t>
            </w:r>
            <w:proofErr w:type="spellEnd"/>
            <w:r w:rsidRPr="00975D16">
              <w:rPr>
                <w:rFonts w:asciiTheme="minorHAnsi" w:hAnsiTheme="minorHAnsi" w:cstheme="minorHAnsi"/>
                <w:sz w:val="20"/>
                <w:szCs w:val="20"/>
              </w:rPr>
              <w:t xml:space="preserve"> or any association of </w:t>
            </w:r>
            <w:proofErr w:type="spellStart"/>
            <w:r w:rsidRPr="00975D16">
              <w:rPr>
                <w:rFonts w:asciiTheme="minorHAnsi" w:hAnsiTheme="minorHAnsi" w:cstheme="minorHAnsi"/>
                <w:sz w:val="20"/>
                <w:szCs w:val="20"/>
              </w:rPr>
              <w:t>kaimahi</w:t>
            </w:r>
            <w:proofErr w:type="spellEnd"/>
            <w:r w:rsidRPr="00975D16">
              <w:rPr>
                <w:rFonts w:asciiTheme="minorHAnsi" w:hAnsiTheme="minorHAnsi" w:cstheme="minorHAnsi"/>
                <w:sz w:val="20"/>
                <w:szCs w:val="20"/>
              </w:rPr>
              <w:t xml:space="preserve"> or </w:t>
            </w:r>
            <w:proofErr w:type="spellStart"/>
            <w:r w:rsidRPr="00975D16">
              <w:rPr>
                <w:rFonts w:asciiTheme="minorHAnsi" w:hAnsiTheme="minorHAnsi" w:cstheme="minorHAnsi"/>
                <w:sz w:val="20"/>
                <w:szCs w:val="20"/>
              </w:rPr>
              <w:t>ākonga</w:t>
            </w:r>
            <w:proofErr w:type="spellEnd"/>
            <w:r w:rsidRPr="00975D16">
              <w:rPr>
                <w:rFonts w:asciiTheme="minorHAnsi" w:hAnsiTheme="minorHAnsi" w:cstheme="minorHAnsi"/>
                <w:sz w:val="20"/>
                <w:szCs w:val="20"/>
              </w:rPr>
              <w:t xml:space="preserve"> or guarantee any loans to any </w:t>
            </w:r>
            <w:proofErr w:type="spellStart"/>
            <w:r w:rsidRPr="00975D16">
              <w:rPr>
                <w:rFonts w:asciiTheme="minorHAnsi" w:hAnsiTheme="minorHAnsi" w:cstheme="minorHAnsi"/>
                <w:sz w:val="20"/>
                <w:szCs w:val="20"/>
              </w:rPr>
              <w:t>kaimahi</w:t>
            </w:r>
            <w:proofErr w:type="spellEnd"/>
            <w:r w:rsidRPr="00975D16">
              <w:rPr>
                <w:rFonts w:asciiTheme="minorHAnsi" w:hAnsiTheme="minorHAnsi" w:cstheme="minorHAnsi"/>
                <w:sz w:val="20"/>
                <w:szCs w:val="20"/>
              </w:rPr>
              <w:t xml:space="preserve"> members</w:t>
            </w:r>
            <w:r w:rsidR="00CA5F1B" w:rsidRPr="00975D16">
              <w:rPr>
                <w:rFonts w:asciiTheme="minorHAnsi" w:hAnsiTheme="minorHAnsi" w:cstheme="minorHAnsi"/>
                <w:sz w:val="20"/>
                <w:szCs w:val="20"/>
              </w:rPr>
              <w:t>.</w:t>
            </w:r>
          </w:p>
        </w:tc>
        <w:tc>
          <w:tcPr>
            <w:tcW w:w="4320" w:type="dxa"/>
          </w:tcPr>
          <w:p w14:paraId="10C92C7B" w14:textId="6E02128C" w:rsidR="00F801F7" w:rsidRPr="00975D16" w:rsidRDefault="00785FD3" w:rsidP="0098394A">
            <w:pPr>
              <w:rPr>
                <w:rFonts w:asciiTheme="minorHAnsi" w:hAnsiTheme="minorHAnsi" w:cstheme="minorHAnsi"/>
                <w:sz w:val="20"/>
                <w:szCs w:val="20"/>
              </w:rPr>
            </w:pPr>
            <w:r w:rsidRPr="00975D16">
              <w:rPr>
                <w:rFonts w:asciiTheme="minorHAnsi" w:hAnsiTheme="minorHAnsi" w:cstheme="minorHAnsi"/>
                <w:sz w:val="20"/>
                <w:szCs w:val="20"/>
              </w:rPr>
              <w:t>No</w:t>
            </w:r>
          </w:p>
        </w:tc>
      </w:tr>
      <w:tr w:rsidR="00CA5F1B" w:rsidRPr="00975D16" w14:paraId="58993218" w14:textId="77777777" w:rsidTr="0098394A">
        <w:tc>
          <w:tcPr>
            <w:tcW w:w="704" w:type="dxa"/>
          </w:tcPr>
          <w:p w14:paraId="56A11562" w14:textId="77777777" w:rsidR="00CA5F1B" w:rsidRPr="00975D16" w:rsidRDefault="00CA5F1B" w:rsidP="00CA5F1B">
            <w:pPr>
              <w:pStyle w:val="ListParagraph"/>
              <w:numPr>
                <w:ilvl w:val="0"/>
                <w:numId w:val="15"/>
              </w:numPr>
              <w:rPr>
                <w:rFonts w:cstheme="minorHAnsi"/>
                <w:sz w:val="20"/>
                <w:szCs w:val="20"/>
              </w:rPr>
            </w:pPr>
          </w:p>
        </w:tc>
        <w:tc>
          <w:tcPr>
            <w:tcW w:w="1861" w:type="dxa"/>
          </w:tcPr>
          <w:p w14:paraId="7CBE45F0" w14:textId="2BB82B79" w:rsidR="00CA5F1B" w:rsidRPr="00975D16" w:rsidRDefault="00CA5F1B" w:rsidP="00CA5F1B">
            <w:pPr>
              <w:rPr>
                <w:rFonts w:asciiTheme="minorHAnsi" w:eastAsia="Calibri" w:hAnsiTheme="minorHAnsi" w:cstheme="minorHAnsi"/>
                <w:sz w:val="20"/>
              </w:rPr>
            </w:pPr>
            <w:r w:rsidRPr="00975D16">
              <w:rPr>
                <w:rFonts w:asciiTheme="minorHAnsi" w:eastAsia="Calibri" w:hAnsiTheme="minorHAnsi" w:cstheme="minorHAnsi"/>
                <w:sz w:val="20"/>
              </w:rPr>
              <w:t>Operating Expenditure Budgeted</w:t>
            </w:r>
          </w:p>
        </w:tc>
        <w:tc>
          <w:tcPr>
            <w:tcW w:w="6790" w:type="dxa"/>
          </w:tcPr>
          <w:p w14:paraId="2A8DF343" w14:textId="72EE3CA3" w:rsidR="00CA5F1B" w:rsidRPr="00975D16" w:rsidRDefault="00CA5F1B" w:rsidP="00CA5F1B">
            <w:pPr>
              <w:rPr>
                <w:rFonts w:asciiTheme="minorHAnsi" w:hAnsiTheme="minorHAnsi" w:cstheme="minorHAnsi"/>
                <w:sz w:val="20"/>
                <w:szCs w:val="20"/>
              </w:rPr>
            </w:pPr>
            <w:r w:rsidRPr="00975D16">
              <w:rPr>
                <w:rFonts w:asciiTheme="minorHAnsi" w:eastAsia="Calibri" w:hAnsiTheme="minorHAnsi" w:cstheme="minorHAnsi"/>
                <w:sz w:val="20"/>
              </w:rPr>
              <w:t>To authorise expenditure and sign contracts or purchase orders for operating expenditure within the Council approved budget and where the expenditure aligns with the investment plan.</w:t>
            </w:r>
          </w:p>
        </w:tc>
        <w:tc>
          <w:tcPr>
            <w:tcW w:w="4320" w:type="dxa"/>
          </w:tcPr>
          <w:p w14:paraId="22BA1A8C" w14:textId="786333E5" w:rsidR="00CA5F1B" w:rsidRPr="00975D16" w:rsidRDefault="00CA5F1B" w:rsidP="00CA5F1B">
            <w:pPr>
              <w:rPr>
                <w:rFonts w:asciiTheme="minorHAnsi" w:hAnsiTheme="minorHAnsi" w:cstheme="minorHAnsi"/>
                <w:sz w:val="20"/>
                <w:szCs w:val="20"/>
              </w:rPr>
            </w:pPr>
            <w:r w:rsidRPr="00975D16">
              <w:rPr>
                <w:rFonts w:asciiTheme="minorHAnsi" w:hAnsiTheme="minorHAnsi" w:cstheme="minorHAnsi"/>
                <w:sz w:val="20"/>
                <w:szCs w:val="20"/>
              </w:rPr>
              <w:t xml:space="preserve">Yes, subject to there being clear limits on thresholds surrounding exercise of the delegated authority. </w:t>
            </w:r>
          </w:p>
        </w:tc>
      </w:tr>
      <w:tr w:rsidR="00CA5F1B" w:rsidRPr="00975D16" w14:paraId="15962CB9" w14:textId="77777777" w:rsidTr="0098394A">
        <w:tc>
          <w:tcPr>
            <w:tcW w:w="704" w:type="dxa"/>
          </w:tcPr>
          <w:p w14:paraId="782C85F4" w14:textId="77777777" w:rsidR="00CA5F1B" w:rsidRPr="00975D16" w:rsidRDefault="00CA5F1B" w:rsidP="00CA5F1B">
            <w:pPr>
              <w:pStyle w:val="ListParagraph"/>
              <w:numPr>
                <w:ilvl w:val="0"/>
                <w:numId w:val="15"/>
              </w:numPr>
              <w:rPr>
                <w:rFonts w:cstheme="minorHAnsi"/>
                <w:sz w:val="20"/>
                <w:szCs w:val="20"/>
              </w:rPr>
            </w:pPr>
          </w:p>
        </w:tc>
        <w:tc>
          <w:tcPr>
            <w:tcW w:w="1861" w:type="dxa"/>
          </w:tcPr>
          <w:p w14:paraId="5F1BECEE" w14:textId="02A8F01C" w:rsidR="00CA5F1B" w:rsidRPr="00975D16" w:rsidRDefault="00CA5F1B" w:rsidP="00CA5F1B">
            <w:pPr>
              <w:rPr>
                <w:rFonts w:asciiTheme="minorHAnsi" w:eastAsia="Calibri" w:hAnsiTheme="minorHAnsi" w:cstheme="minorHAnsi"/>
                <w:sz w:val="20"/>
              </w:rPr>
            </w:pPr>
            <w:r w:rsidRPr="00975D16">
              <w:rPr>
                <w:rFonts w:asciiTheme="minorHAnsi" w:eastAsia="Calibri" w:hAnsiTheme="minorHAnsi" w:cstheme="minorHAnsi"/>
                <w:sz w:val="20"/>
              </w:rPr>
              <w:t>Operating Expenditure Unbudgeted</w:t>
            </w:r>
          </w:p>
        </w:tc>
        <w:tc>
          <w:tcPr>
            <w:tcW w:w="6790" w:type="dxa"/>
          </w:tcPr>
          <w:p w14:paraId="4D5D5A13" w14:textId="2B88A60D" w:rsidR="00CA5F1B" w:rsidRPr="00975D16" w:rsidRDefault="00937BE3" w:rsidP="00CA5F1B">
            <w:pPr>
              <w:rPr>
                <w:rFonts w:asciiTheme="minorHAnsi" w:hAnsiTheme="minorHAnsi" w:cstheme="minorHAnsi"/>
                <w:sz w:val="20"/>
                <w:szCs w:val="20"/>
              </w:rPr>
            </w:pPr>
            <w:r w:rsidRPr="00975D16">
              <w:rPr>
                <w:rFonts w:asciiTheme="minorHAnsi" w:eastAsia="Calibri" w:hAnsiTheme="minorHAnsi" w:cstheme="minorHAnsi"/>
                <w:sz w:val="20"/>
              </w:rPr>
              <w:t>To authorise expenditure and sign contracts or purchase orders for operating expenditure in excess of the Council approved budget, where the expenditure aligns with the investment plan</w:t>
            </w:r>
          </w:p>
        </w:tc>
        <w:tc>
          <w:tcPr>
            <w:tcW w:w="4320" w:type="dxa"/>
          </w:tcPr>
          <w:p w14:paraId="11556F29" w14:textId="51244921" w:rsidR="00CA5F1B" w:rsidRPr="00975D16" w:rsidRDefault="00CA5F1B" w:rsidP="00CA5F1B">
            <w:pPr>
              <w:rPr>
                <w:rFonts w:asciiTheme="minorHAnsi" w:hAnsiTheme="minorHAnsi" w:cstheme="minorHAnsi"/>
                <w:sz w:val="20"/>
                <w:szCs w:val="20"/>
              </w:rPr>
            </w:pPr>
            <w:r w:rsidRPr="00975D16">
              <w:rPr>
                <w:rFonts w:asciiTheme="minorHAnsi" w:hAnsiTheme="minorHAnsi" w:cstheme="minorHAnsi"/>
                <w:sz w:val="20"/>
                <w:szCs w:val="20"/>
              </w:rPr>
              <w:t xml:space="preserve">Yes, subject to there being clear limits on thresholds surrounding exercise of the delegated authority. </w:t>
            </w:r>
          </w:p>
        </w:tc>
      </w:tr>
      <w:tr w:rsidR="00CA5F1B" w:rsidRPr="00975D16" w14:paraId="3763E743" w14:textId="77777777" w:rsidTr="0098394A">
        <w:tc>
          <w:tcPr>
            <w:tcW w:w="704" w:type="dxa"/>
          </w:tcPr>
          <w:p w14:paraId="401457F7" w14:textId="77777777" w:rsidR="00CA5F1B" w:rsidRPr="00975D16" w:rsidRDefault="00CA5F1B" w:rsidP="00CA5F1B">
            <w:pPr>
              <w:pStyle w:val="ListParagraph"/>
              <w:numPr>
                <w:ilvl w:val="0"/>
                <w:numId w:val="15"/>
              </w:numPr>
              <w:rPr>
                <w:rFonts w:cstheme="minorHAnsi"/>
                <w:sz w:val="20"/>
                <w:szCs w:val="20"/>
              </w:rPr>
            </w:pPr>
          </w:p>
        </w:tc>
        <w:tc>
          <w:tcPr>
            <w:tcW w:w="1861" w:type="dxa"/>
          </w:tcPr>
          <w:p w14:paraId="3A8DEDAF" w14:textId="77777777" w:rsidR="00CA5F1B" w:rsidRPr="00975D16" w:rsidRDefault="00CA5F1B" w:rsidP="00CA5F1B">
            <w:pPr>
              <w:rPr>
                <w:rFonts w:asciiTheme="minorHAnsi" w:eastAsia="Calibri" w:hAnsiTheme="minorHAnsi" w:cstheme="minorHAnsi"/>
                <w:sz w:val="20"/>
              </w:rPr>
            </w:pPr>
            <w:r w:rsidRPr="00975D16">
              <w:rPr>
                <w:rFonts w:asciiTheme="minorHAnsi" w:eastAsia="Calibri" w:hAnsiTheme="minorHAnsi" w:cstheme="minorHAnsi"/>
                <w:sz w:val="20"/>
              </w:rPr>
              <w:t>Capital Expenditure Budgeted</w:t>
            </w:r>
          </w:p>
          <w:p w14:paraId="677F78DE" w14:textId="77777777" w:rsidR="00CA5F1B" w:rsidRPr="00975D16" w:rsidRDefault="00CA5F1B" w:rsidP="00CA5F1B">
            <w:pPr>
              <w:rPr>
                <w:rFonts w:asciiTheme="minorHAnsi" w:eastAsia="Calibri" w:hAnsiTheme="minorHAnsi" w:cstheme="minorHAnsi"/>
                <w:sz w:val="20"/>
              </w:rPr>
            </w:pPr>
          </w:p>
        </w:tc>
        <w:tc>
          <w:tcPr>
            <w:tcW w:w="6790" w:type="dxa"/>
          </w:tcPr>
          <w:p w14:paraId="204CCA32" w14:textId="1D4E78FD" w:rsidR="00CA5F1B" w:rsidRPr="00975D16" w:rsidRDefault="00CA5F1B" w:rsidP="00CA5F1B">
            <w:pPr>
              <w:rPr>
                <w:rFonts w:asciiTheme="minorHAnsi" w:hAnsiTheme="minorHAnsi" w:cstheme="minorHAnsi"/>
                <w:sz w:val="20"/>
                <w:szCs w:val="20"/>
              </w:rPr>
            </w:pPr>
            <w:r w:rsidRPr="00975D16">
              <w:rPr>
                <w:rFonts w:asciiTheme="minorHAnsi" w:eastAsia="Calibri" w:hAnsiTheme="minorHAnsi" w:cstheme="minorHAnsi"/>
                <w:sz w:val="20"/>
              </w:rPr>
              <w:t>To authorise expenditure and sign contracts or purchase orders for capital expenditure within the Council approved budget and where there is a robust business plan that supports the expenditure which is aligned with the investment plan.</w:t>
            </w:r>
          </w:p>
        </w:tc>
        <w:tc>
          <w:tcPr>
            <w:tcW w:w="4320" w:type="dxa"/>
          </w:tcPr>
          <w:p w14:paraId="3CF5A912" w14:textId="0CE532A5" w:rsidR="00CA5F1B" w:rsidRPr="00975D16" w:rsidRDefault="00CA5F1B" w:rsidP="00CA5F1B">
            <w:pPr>
              <w:rPr>
                <w:rFonts w:asciiTheme="minorHAnsi" w:hAnsiTheme="minorHAnsi" w:cstheme="minorHAnsi"/>
                <w:sz w:val="20"/>
                <w:szCs w:val="20"/>
              </w:rPr>
            </w:pPr>
            <w:r w:rsidRPr="00975D16">
              <w:rPr>
                <w:rFonts w:asciiTheme="minorHAnsi" w:hAnsiTheme="minorHAnsi" w:cstheme="minorHAnsi"/>
                <w:sz w:val="20"/>
                <w:szCs w:val="20"/>
              </w:rPr>
              <w:t xml:space="preserve">Yes, subject to there being clear limits on thresholds surrounding exercise of the delegated authority. </w:t>
            </w:r>
          </w:p>
        </w:tc>
      </w:tr>
      <w:tr w:rsidR="00CA5F1B" w:rsidRPr="00975D16" w14:paraId="71A54EC4" w14:textId="77777777" w:rsidTr="0098394A">
        <w:tc>
          <w:tcPr>
            <w:tcW w:w="704" w:type="dxa"/>
          </w:tcPr>
          <w:p w14:paraId="0D293F4F" w14:textId="77777777" w:rsidR="00CA5F1B" w:rsidRPr="00975D16" w:rsidRDefault="00CA5F1B" w:rsidP="00CA5F1B">
            <w:pPr>
              <w:pStyle w:val="ListParagraph"/>
              <w:numPr>
                <w:ilvl w:val="0"/>
                <w:numId w:val="15"/>
              </w:numPr>
              <w:rPr>
                <w:rFonts w:cstheme="minorHAnsi"/>
                <w:sz w:val="20"/>
                <w:szCs w:val="20"/>
              </w:rPr>
            </w:pPr>
          </w:p>
        </w:tc>
        <w:tc>
          <w:tcPr>
            <w:tcW w:w="1861" w:type="dxa"/>
          </w:tcPr>
          <w:p w14:paraId="71E4140F" w14:textId="77777777" w:rsidR="00CA5F1B" w:rsidRPr="00975D16" w:rsidRDefault="00CA5F1B" w:rsidP="00CA5F1B">
            <w:pPr>
              <w:rPr>
                <w:rFonts w:asciiTheme="minorHAnsi" w:eastAsia="Calibri" w:hAnsiTheme="minorHAnsi" w:cstheme="minorHAnsi"/>
                <w:sz w:val="20"/>
              </w:rPr>
            </w:pPr>
            <w:r w:rsidRPr="00975D16">
              <w:rPr>
                <w:rFonts w:asciiTheme="minorHAnsi" w:eastAsia="Calibri" w:hAnsiTheme="minorHAnsi" w:cstheme="minorHAnsi"/>
                <w:sz w:val="20"/>
              </w:rPr>
              <w:t xml:space="preserve">Capital Expenditure Unbudgeted </w:t>
            </w:r>
          </w:p>
          <w:p w14:paraId="026E7FC3" w14:textId="77777777" w:rsidR="00CA5F1B" w:rsidRPr="00975D16" w:rsidRDefault="00CA5F1B" w:rsidP="00CA5F1B">
            <w:pPr>
              <w:rPr>
                <w:rFonts w:asciiTheme="minorHAnsi" w:eastAsia="Calibri" w:hAnsiTheme="minorHAnsi" w:cstheme="minorHAnsi"/>
                <w:sz w:val="20"/>
              </w:rPr>
            </w:pPr>
          </w:p>
        </w:tc>
        <w:tc>
          <w:tcPr>
            <w:tcW w:w="6790" w:type="dxa"/>
          </w:tcPr>
          <w:p w14:paraId="642808F2" w14:textId="25F6243B" w:rsidR="00CA5F1B" w:rsidRPr="00975D16" w:rsidRDefault="00CA5F1B" w:rsidP="00CA5F1B">
            <w:pPr>
              <w:rPr>
                <w:rFonts w:asciiTheme="minorHAnsi" w:hAnsiTheme="minorHAnsi" w:cstheme="minorHAnsi"/>
                <w:sz w:val="20"/>
                <w:szCs w:val="20"/>
              </w:rPr>
            </w:pPr>
            <w:r w:rsidRPr="00975D16">
              <w:rPr>
                <w:rFonts w:asciiTheme="minorHAnsi" w:eastAsia="Calibri" w:hAnsiTheme="minorHAnsi" w:cstheme="minorHAnsi"/>
                <w:sz w:val="20"/>
              </w:rPr>
              <w:t>To authorise individual unbudgeted capital expenditure proposals.</w:t>
            </w:r>
          </w:p>
        </w:tc>
        <w:tc>
          <w:tcPr>
            <w:tcW w:w="4320" w:type="dxa"/>
          </w:tcPr>
          <w:p w14:paraId="6EEC1317" w14:textId="2BB5DF0B" w:rsidR="00CA5F1B" w:rsidRPr="00975D16" w:rsidRDefault="00CA5F1B" w:rsidP="00CA5F1B">
            <w:pPr>
              <w:rPr>
                <w:rFonts w:asciiTheme="minorHAnsi" w:hAnsiTheme="minorHAnsi" w:cstheme="minorHAnsi"/>
                <w:sz w:val="20"/>
                <w:szCs w:val="20"/>
              </w:rPr>
            </w:pPr>
            <w:r w:rsidRPr="00975D16">
              <w:rPr>
                <w:rFonts w:asciiTheme="minorHAnsi" w:hAnsiTheme="minorHAnsi" w:cstheme="minorHAnsi"/>
                <w:sz w:val="20"/>
                <w:szCs w:val="20"/>
              </w:rPr>
              <w:t xml:space="preserve">Yes, subject to there being clear limits on thresholds surrounding exercise of the delegated authority. </w:t>
            </w:r>
          </w:p>
        </w:tc>
      </w:tr>
      <w:tr w:rsidR="00CA5F1B" w:rsidRPr="00975D16" w14:paraId="667E18BF" w14:textId="77777777" w:rsidTr="0098394A">
        <w:tc>
          <w:tcPr>
            <w:tcW w:w="704" w:type="dxa"/>
          </w:tcPr>
          <w:p w14:paraId="0DF05213" w14:textId="77777777" w:rsidR="00CA5F1B" w:rsidRPr="00975D16" w:rsidRDefault="00CA5F1B" w:rsidP="00CA5F1B">
            <w:pPr>
              <w:pStyle w:val="ListParagraph"/>
              <w:numPr>
                <w:ilvl w:val="0"/>
                <w:numId w:val="15"/>
              </w:numPr>
              <w:rPr>
                <w:rFonts w:cstheme="minorHAnsi"/>
                <w:sz w:val="20"/>
                <w:szCs w:val="20"/>
              </w:rPr>
            </w:pPr>
          </w:p>
        </w:tc>
        <w:tc>
          <w:tcPr>
            <w:tcW w:w="1861" w:type="dxa"/>
          </w:tcPr>
          <w:p w14:paraId="57895268" w14:textId="633441D0" w:rsidR="00CA5F1B" w:rsidRPr="00975D16" w:rsidRDefault="00CA5F1B" w:rsidP="00CA5F1B">
            <w:pPr>
              <w:rPr>
                <w:rFonts w:asciiTheme="minorHAnsi" w:eastAsia="Calibri" w:hAnsiTheme="minorHAnsi" w:cstheme="minorHAnsi"/>
                <w:sz w:val="20"/>
              </w:rPr>
            </w:pPr>
            <w:r w:rsidRPr="00975D16">
              <w:rPr>
                <w:rFonts w:asciiTheme="minorHAnsi" w:eastAsia="Calibri" w:hAnsiTheme="minorHAnsi" w:cstheme="minorHAnsi"/>
                <w:sz w:val="20"/>
              </w:rPr>
              <w:t xml:space="preserve">Tenders for Capital </w:t>
            </w:r>
            <w:r w:rsidR="001243D2" w:rsidRPr="00975D16">
              <w:rPr>
                <w:rFonts w:asciiTheme="minorHAnsi" w:eastAsia="Calibri" w:hAnsiTheme="minorHAnsi" w:cstheme="minorHAnsi"/>
                <w:sz w:val="20"/>
              </w:rPr>
              <w:t xml:space="preserve">or Operational </w:t>
            </w:r>
            <w:r w:rsidRPr="00975D16">
              <w:rPr>
                <w:rFonts w:asciiTheme="minorHAnsi" w:eastAsia="Calibri" w:hAnsiTheme="minorHAnsi" w:cstheme="minorHAnsi"/>
                <w:sz w:val="20"/>
              </w:rPr>
              <w:t>Expenditure</w:t>
            </w:r>
          </w:p>
        </w:tc>
        <w:tc>
          <w:tcPr>
            <w:tcW w:w="6790" w:type="dxa"/>
          </w:tcPr>
          <w:p w14:paraId="4A2B3FC4" w14:textId="3A4DF741" w:rsidR="00CA5F1B" w:rsidRPr="00975D16" w:rsidRDefault="00CA5F1B" w:rsidP="00CA5F1B">
            <w:pPr>
              <w:rPr>
                <w:rFonts w:asciiTheme="minorHAnsi" w:eastAsia="Calibri" w:hAnsiTheme="minorHAnsi" w:cstheme="minorHAnsi"/>
                <w:sz w:val="20"/>
              </w:rPr>
            </w:pPr>
            <w:r w:rsidRPr="00975D16">
              <w:rPr>
                <w:rFonts w:asciiTheme="minorHAnsi" w:eastAsia="Calibri" w:hAnsiTheme="minorHAnsi" w:cstheme="minorHAnsi"/>
                <w:sz w:val="20"/>
              </w:rPr>
              <w:t>To accept a tender for an approved capital</w:t>
            </w:r>
            <w:r w:rsidR="001243D2" w:rsidRPr="00975D16">
              <w:rPr>
                <w:rFonts w:asciiTheme="minorHAnsi" w:eastAsia="Calibri" w:hAnsiTheme="minorHAnsi" w:cstheme="minorHAnsi"/>
                <w:sz w:val="20"/>
              </w:rPr>
              <w:t xml:space="preserve"> or operational</w:t>
            </w:r>
            <w:r w:rsidRPr="00975D16">
              <w:rPr>
                <w:rFonts w:asciiTheme="minorHAnsi" w:eastAsia="Calibri" w:hAnsiTheme="minorHAnsi" w:cstheme="minorHAnsi"/>
                <w:sz w:val="20"/>
              </w:rPr>
              <w:t xml:space="preserve"> expenditure project.</w:t>
            </w:r>
          </w:p>
        </w:tc>
        <w:tc>
          <w:tcPr>
            <w:tcW w:w="4320" w:type="dxa"/>
          </w:tcPr>
          <w:p w14:paraId="783A0FD3" w14:textId="0AAF4BFA" w:rsidR="00CA5F1B" w:rsidRPr="00975D16" w:rsidRDefault="00CA5F1B" w:rsidP="00CA5F1B">
            <w:pPr>
              <w:rPr>
                <w:rFonts w:asciiTheme="minorHAnsi" w:hAnsiTheme="minorHAnsi" w:cstheme="minorHAnsi"/>
                <w:sz w:val="20"/>
                <w:szCs w:val="20"/>
              </w:rPr>
            </w:pPr>
            <w:r w:rsidRPr="00975D16">
              <w:rPr>
                <w:rFonts w:asciiTheme="minorHAnsi" w:hAnsiTheme="minorHAnsi" w:cstheme="minorHAnsi"/>
                <w:sz w:val="20"/>
                <w:szCs w:val="20"/>
              </w:rPr>
              <w:t xml:space="preserve">Yes, subject to there being clear limits on thresholds surrounding exercise of the delegated authority. </w:t>
            </w:r>
          </w:p>
        </w:tc>
      </w:tr>
      <w:tr w:rsidR="007D6A49" w:rsidRPr="00975D16" w14:paraId="7E67192A" w14:textId="77777777" w:rsidTr="0098394A">
        <w:tc>
          <w:tcPr>
            <w:tcW w:w="704" w:type="dxa"/>
          </w:tcPr>
          <w:p w14:paraId="6E6CE6D4" w14:textId="5FFDC885" w:rsidR="007D6A49" w:rsidRPr="00975D16" w:rsidRDefault="007D6A49">
            <w:pPr>
              <w:pStyle w:val="ListParagraph"/>
              <w:numPr>
                <w:ilvl w:val="0"/>
                <w:numId w:val="15"/>
              </w:numPr>
              <w:rPr>
                <w:rFonts w:cstheme="minorHAnsi"/>
                <w:sz w:val="20"/>
                <w:szCs w:val="20"/>
              </w:rPr>
            </w:pPr>
          </w:p>
        </w:tc>
        <w:tc>
          <w:tcPr>
            <w:tcW w:w="1861" w:type="dxa"/>
          </w:tcPr>
          <w:p w14:paraId="62E034B8" w14:textId="77777777" w:rsidR="007D6A49" w:rsidRPr="00975D16" w:rsidRDefault="007D6A49" w:rsidP="0098394A">
            <w:pPr>
              <w:rPr>
                <w:rFonts w:asciiTheme="minorHAnsi" w:eastAsia="Calibri" w:hAnsiTheme="minorHAnsi" w:cstheme="minorHAnsi"/>
                <w:sz w:val="20"/>
              </w:rPr>
            </w:pPr>
            <w:r w:rsidRPr="00975D16">
              <w:rPr>
                <w:rFonts w:asciiTheme="minorHAnsi" w:eastAsia="Calibri" w:hAnsiTheme="minorHAnsi" w:cstheme="minorHAnsi"/>
                <w:sz w:val="20"/>
              </w:rPr>
              <w:t>Ad hoc</w:t>
            </w:r>
          </w:p>
        </w:tc>
        <w:tc>
          <w:tcPr>
            <w:tcW w:w="6790" w:type="dxa"/>
          </w:tcPr>
          <w:p w14:paraId="4E5371A7" w14:textId="77777777" w:rsidR="007D6A49" w:rsidRPr="00975D16" w:rsidRDefault="007D6A49" w:rsidP="0098394A">
            <w:pPr>
              <w:rPr>
                <w:rFonts w:asciiTheme="minorHAnsi" w:eastAsia="Calibri" w:hAnsiTheme="minorHAnsi" w:cstheme="minorHAnsi"/>
                <w:sz w:val="20"/>
              </w:rPr>
            </w:pPr>
            <w:r w:rsidRPr="00975D16">
              <w:rPr>
                <w:rFonts w:asciiTheme="minorHAnsi" w:eastAsia="Calibri" w:hAnsiTheme="minorHAnsi" w:cstheme="minorHAnsi"/>
                <w:sz w:val="20"/>
              </w:rPr>
              <w:t xml:space="preserve">Such ad hoc delegations as authorised by Council from time to time </w:t>
            </w:r>
          </w:p>
        </w:tc>
        <w:tc>
          <w:tcPr>
            <w:tcW w:w="4320" w:type="dxa"/>
          </w:tcPr>
          <w:p w14:paraId="723BE257" w14:textId="77777777" w:rsidR="007D6A49" w:rsidRPr="00975D16" w:rsidRDefault="007D6A49" w:rsidP="0098394A">
            <w:pPr>
              <w:rPr>
                <w:rFonts w:asciiTheme="minorHAnsi" w:hAnsiTheme="minorHAnsi" w:cstheme="minorHAnsi"/>
                <w:sz w:val="20"/>
                <w:szCs w:val="20"/>
              </w:rPr>
            </w:pPr>
            <w:r w:rsidRPr="00975D16">
              <w:rPr>
                <w:rFonts w:asciiTheme="minorHAnsi" w:hAnsiTheme="minorHAnsi" w:cstheme="minorHAnsi"/>
                <w:sz w:val="20"/>
                <w:szCs w:val="20"/>
              </w:rPr>
              <w:t xml:space="preserve">No </w:t>
            </w:r>
          </w:p>
        </w:tc>
      </w:tr>
    </w:tbl>
    <w:p w14:paraId="4BCDA4C0" w14:textId="1732939D" w:rsidR="0097426C" w:rsidRPr="00975D16" w:rsidRDefault="0097426C" w:rsidP="00C3686C">
      <w:pPr>
        <w:pStyle w:val="ListParagraph2"/>
        <w:numPr>
          <w:ilvl w:val="0"/>
          <w:numId w:val="0"/>
        </w:numPr>
        <w:rPr>
          <w:rFonts w:cstheme="minorHAnsi"/>
        </w:rPr>
      </w:pPr>
    </w:p>
    <w:p w14:paraId="0A55BB84" w14:textId="1D719CAC" w:rsidR="005113AD" w:rsidRPr="00975D16" w:rsidRDefault="005113AD" w:rsidP="00C3686C">
      <w:pPr>
        <w:pStyle w:val="ListParagraph2"/>
        <w:numPr>
          <w:ilvl w:val="0"/>
          <w:numId w:val="0"/>
        </w:numPr>
        <w:rPr>
          <w:rFonts w:cstheme="minorHAnsi"/>
        </w:rPr>
      </w:pPr>
    </w:p>
    <w:p w14:paraId="6BB2E16B" w14:textId="719D3436" w:rsidR="005113AD" w:rsidRPr="00975D16" w:rsidRDefault="005113AD" w:rsidP="00CB4B32">
      <w:pPr>
        <w:pStyle w:val="Heading3"/>
        <w:rPr>
          <w:rFonts w:asciiTheme="minorHAnsi" w:hAnsiTheme="minorHAnsi" w:cstheme="minorHAnsi"/>
          <w:b w:val="0"/>
          <w:bCs/>
        </w:rPr>
      </w:pPr>
      <w:bookmarkStart w:id="10" w:name="_Toc141186268"/>
      <w:r w:rsidRPr="00975D16">
        <w:rPr>
          <w:rFonts w:asciiTheme="minorHAnsi" w:hAnsiTheme="minorHAnsi" w:cstheme="minorHAnsi"/>
          <w:b w:val="0"/>
          <w:bCs/>
        </w:rPr>
        <w:t>A4: Council Delegations to the Appointment and Remuneration Committee</w:t>
      </w:r>
      <w:bookmarkEnd w:id="10"/>
    </w:p>
    <w:tbl>
      <w:tblPr>
        <w:tblStyle w:val="TableGrid"/>
        <w:tblW w:w="13675" w:type="dxa"/>
        <w:tblLook w:val="04A0" w:firstRow="1" w:lastRow="0" w:firstColumn="1" w:lastColumn="0" w:noHBand="0" w:noVBand="1"/>
      </w:tblPr>
      <w:tblGrid>
        <w:gridCol w:w="704"/>
        <w:gridCol w:w="1861"/>
        <w:gridCol w:w="6790"/>
        <w:gridCol w:w="4320"/>
      </w:tblGrid>
      <w:tr w:rsidR="005113AD" w:rsidRPr="00975D16" w14:paraId="1F4A0E00" w14:textId="77777777" w:rsidTr="0098394A">
        <w:tc>
          <w:tcPr>
            <w:tcW w:w="704" w:type="dxa"/>
            <w:shd w:val="clear" w:color="auto" w:fill="216E31"/>
          </w:tcPr>
          <w:p w14:paraId="487EB55D" w14:textId="77777777" w:rsidR="005113AD" w:rsidRPr="00975D16" w:rsidRDefault="005113AD"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Ref</w:t>
            </w:r>
          </w:p>
        </w:tc>
        <w:tc>
          <w:tcPr>
            <w:tcW w:w="1861" w:type="dxa"/>
            <w:shd w:val="clear" w:color="auto" w:fill="216E31"/>
          </w:tcPr>
          <w:p w14:paraId="4000956A" w14:textId="77777777" w:rsidR="005113AD" w:rsidRPr="00975D16" w:rsidRDefault="005113AD"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Subject</w:t>
            </w:r>
          </w:p>
        </w:tc>
        <w:tc>
          <w:tcPr>
            <w:tcW w:w="6790" w:type="dxa"/>
            <w:shd w:val="clear" w:color="auto" w:fill="216E31"/>
          </w:tcPr>
          <w:p w14:paraId="7170DB2C" w14:textId="77777777" w:rsidR="005113AD" w:rsidRPr="00975D16" w:rsidRDefault="005113AD"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Description</w:t>
            </w:r>
          </w:p>
        </w:tc>
        <w:tc>
          <w:tcPr>
            <w:tcW w:w="4320" w:type="dxa"/>
            <w:shd w:val="clear" w:color="auto" w:fill="216E31"/>
          </w:tcPr>
          <w:p w14:paraId="119514C2" w14:textId="77777777" w:rsidR="005113AD" w:rsidRPr="00975D16" w:rsidRDefault="005113AD" w:rsidP="0098394A">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Power to Sub-Delegate?</w:t>
            </w:r>
          </w:p>
        </w:tc>
      </w:tr>
      <w:tr w:rsidR="005113AD" w:rsidRPr="00975D16" w14:paraId="1FE6E2BC" w14:textId="77777777" w:rsidTr="0098394A">
        <w:tc>
          <w:tcPr>
            <w:tcW w:w="704" w:type="dxa"/>
          </w:tcPr>
          <w:p w14:paraId="7707E053" w14:textId="77777777" w:rsidR="005113AD" w:rsidRPr="00975D16" w:rsidRDefault="005113AD">
            <w:pPr>
              <w:pStyle w:val="ListParagraph"/>
              <w:numPr>
                <w:ilvl w:val="0"/>
                <w:numId w:val="16"/>
              </w:numPr>
              <w:rPr>
                <w:rFonts w:cstheme="minorHAnsi"/>
                <w:sz w:val="20"/>
                <w:szCs w:val="20"/>
              </w:rPr>
            </w:pPr>
          </w:p>
        </w:tc>
        <w:tc>
          <w:tcPr>
            <w:tcW w:w="1861" w:type="dxa"/>
          </w:tcPr>
          <w:p w14:paraId="37439F18" w14:textId="77777777" w:rsidR="005113AD" w:rsidRPr="00975D16" w:rsidRDefault="007D6A49" w:rsidP="0098394A">
            <w:pPr>
              <w:rPr>
                <w:rFonts w:asciiTheme="minorHAnsi" w:hAnsiTheme="minorHAnsi" w:cstheme="minorHAnsi"/>
                <w:sz w:val="20"/>
                <w:szCs w:val="20"/>
              </w:rPr>
            </w:pPr>
            <w:r w:rsidRPr="00975D16">
              <w:rPr>
                <w:rFonts w:asciiTheme="minorHAnsi" w:hAnsiTheme="minorHAnsi" w:cstheme="minorHAnsi"/>
                <w:sz w:val="20"/>
                <w:szCs w:val="20"/>
              </w:rPr>
              <w:t>Appointment</w:t>
            </w:r>
            <w:r w:rsidR="004C54F3" w:rsidRPr="00975D16">
              <w:rPr>
                <w:rFonts w:asciiTheme="minorHAnsi" w:hAnsiTheme="minorHAnsi" w:cstheme="minorHAnsi"/>
                <w:sz w:val="20"/>
                <w:szCs w:val="20"/>
              </w:rPr>
              <w:t xml:space="preserve"> of Trustees to Trusts where Te Pūkenga has a power of appointment. </w:t>
            </w:r>
          </w:p>
          <w:p w14:paraId="0435D78D" w14:textId="16C24E54" w:rsidR="00007216" w:rsidRPr="00975D16" w:rsidRDefault="00007216" w:rsidP="0098394A">
            <w:pPr>
              <w:rPr>
                <w:rFonts w:asciiTheme="minorHAnsi" w:hAnsiTheme="minorHAnsi" w:cstheme="minorHAnsi"/>
                <w:sz w:val="20"/>
                <w:szCs w:val="20"/>
              </w:rPr>
            </w:pPr>
          </w:p>
        </w:tc>
        <w:tc>
          <w:tcPr>
            <w:tcW w:w="6790" w:type="dxa"/>
          </w:tcPr>
          <w:p w14:paraId="209AF864" w14:textId="445BD31B" w:rsidR="005113AD" w:rsidRPr="00975D16" w:rsidRDefault="003C4417" w:rsidP="00A905BF">
            <w:pPr>
              <w:spacing w:after="60" w:line="264" w:lineRule="auto"/>
              <w:rPr>
                <w:rFonts w:asciiTheme="minorHAnsi" w:eastAsia="Calibri" w:hAnsiTheme="minorHAnsi" w:cstheme="minorHAnsi"/>
                <w:sz w:val="20"/>
              </w:rPr>
            </w:pPr>
            <w:r w:rsidRPr="00975D16">
              <w:rPr>
                <w:rFonts w:asciiTheme="minorHAnsi" w:eastAsia="Calibri" w:hAnsiTheme="minorHAnsi" w:cstheme="minorHAnsi"/>
                <w:sz w:val="20"/>
              </w:rPr>
              <w:t>T</w:t>
            </w:r>
            <w:r w:rsidR="009C3249" w:rsidRPr="00975D16">
              <w:rPr>
                <w:rFonts w:asciiTheme="minorHAnsi" w:eastAsia="Calibri" w:hAnsiTheme="minorHAnsi" w:cstheme="minorHAnsi"/>
                <w:sz w:val="20"/>
              </w:rPr>
              <w:t>he power to appoint trustees to charitable trusts where the relevant governing documentation provides for such appointments to be made by Council.</w:t>
            </w:r>
          </w:p>
        </w:tc>
        <w:tc>
          <w:tcPr>
            <w:tcW w:w="4320" w:type="dxa"/>
          </w:tcPr>
          <w:p w14:paraId="7437E8B2" w14:textId="4DC21449" w:rsidR="005113AD" w:rsidRPr="00975D16" w:rsidRDefault="004C54F3" w:rsidP="0098394A">
            <w:pPr>
              <w:rPr>
                <w:rFonts w:asciiTheme="minorHAnsi" w:hAnsiTheme="minorHAnsi" w:cstheme="minorHAnsi"/>
                <w:sz w:val="20"/>
                <w:szCs w:val="20"/>
              </w:rPr>
            </w:pPr>
            <w:r w:rsidRPr="00975D16">
              <w:rPr>
                <w:rFonts w:asciiTheme="minorHAnsi" w:hAnsiTheme="minorHAnsi" w:cstheme="minorHAnsi"/>
                <w:sz w:val="20"/>
                <w:szCs w:val="20"/>
              </w:rPr>
              <w:t xml:space="preserve">Yes – to the Chief Executive where the appointment is due to an incumbent resigning from their position at Pūkenga and a Te Pūkenga employee </w:t>
            </w:r>
            <w:r w:rsidR="00A905BF" w:rsidRPr="00975D16">
              <w:rPr>
                <w:rFonts w:asciiTheme="minorHAnsi" w:hAnsiTheme="minorHAnsi" w:cstheme="minorHAnsi"/>
                <w:sz w:val="20"/>
                <w:szCs w:val="20"/>
              </w:rPr>
              <w:t>b</w:t>
            </w:r>
            <w:r w:rsidRPr="00975D16">
              <w:rPr>
                <w:rFonts w:asciiTheme="minorHAnsi" w:hAnsiTheme="minorHAnsi" w:cstheme="minorHAnsi"/>
                <w:sz w:val="20"/>
                <w:szCs w:val="20"/>
              </w:rPr>
              <w:t xml:space="preserve">eing appointed as the replacement. </w:t>
            </w:r>
          </w:p>
        </w:tc>
      </w:tr>
      <w:tr w:rsidR="004C54F3" w:rsidRPr="00975D16" w14:paraId="436FEC10" w14:textId="77777777" w:rsidTr="0098394A">
        <w:tc>
          <w:tcPr>
            <w:tcW w:w="704" w:type="dxa"/>
          </w:tcPr>
          <w:p w14:paraId="262F3063" w14:textId="4640C351" w:rsidR="004C54F3" w:rsidRPr="00975D16" w:rsidRDefault="004C54F3">
            <w:pPr>
              <w:pStyle w:val="ListParagraph"/>
              <w:numPr>
                <w:ilvl w:val="0"/>
                <w:numId w:val="16"/>
              </w:numPr>
              <w:rPr>
                <w:rFonts w:cstheme="minorHAnsi"/>
                <w:sz w:val="20"/>
                <w:szCs w:val="20"/>
              </w:rPr>
            </w:pPr>
          </w:p>
        </w:tc>
        <w:tc>
          <w:tcPr>
            <w:tcW w:w="1861" w:type="dxa"/>
          </w:tcPr>
          <w:p w14:paraId="7B600EA4" w14:textId="19457A1E" w:rsidR="004C54F3" w:rsidRPr="00975D16" w:rsidRDefault="004C54F3" w:rsidP="0098394A">
            <w:pPr>
              <w:rPr>
                <w:rFonts w:asciiTheme="minorHAnsi" w:hAnsiTheme="minorHAnsi" w:cstheme="minorHAnsi"/>
                <w:sz w:val="20"/>
                <w:szCs w:val="20"/>
              </w:rPr>
            </w:pPr>
            <w:r w:rsidRPr="00975D16">
              <w:rPr>
                <w:rFonts w:asciiTheme="minorHAnsi" w:hAnsiTheme="minorHAnsi" w:cstheme="minorHAnsi"/>
                <w:sz w:val="20"/>
                <w:szCs w:val="20"/>
              </w:rPr>
              <w:t>Appoint</w:t>
            </w:r>
            <w:r w:rsidR="007F40F0" w:rsidRPr="00975D16">
              <w:rPr>
                <w:rFonts w:asciiTheme="minorHAnsi" w:hAnsiTheme="minorHAnsi" w:cstheme="minorHAnsi"/>
                <w:sz w:val="20"/>
                <w:szCs w:val="20"/>
              </w:rPr>
              <w:t>ment</w:t>
            </w:r>
            <w:r w:rsidRPr="00975D16">
              <w:rPr>
                <w:rFonts w:asciiTheme="minorHAnsi" w:hAnsiTheme="minorHAnsi" w:cstheme="minorHAnsi"/>
                <w:sz w:val="20"/>
                <w:szCs w:val="20"/>
              </w:rPr>
              <w:t xml:space="preserve"> of Directors to subsidiaries held by Te Pūkenga </w:t>
            </w:r>
          </w:p>
        </w:tc>
        <w:tc>
          <w:tcPr>
            <w:tcW w:w="6790" w:type="dxa"/>
          </w:tcPr>
          <w:p w14:paraId="2F1EB120" w14:textId="294623F4" w:rsidR="004C54F3" w:rsidRPr="00975D16" w:rsidRDefault="004C54F3" w:rsidP="004C54F3">
            <w:pPr>
              <w:spacing w:after="60" w:line="264" w:lineRule="auto"/>
              <w:rPr>
                <w:rFonts w:asciiTheme="minorHAnsi" w:eastAsia="Calibri" w:hAnsiTheme="minorHAnsi" w:cstheme="minorHAnsi"/>
                <w:sz w:val="20"/>
              </w:rPr>
            </w:pPr>
            <w:r w:rsidRPr="00975D16">
              <w:rPr>
                <w:rFonts w:asciiTheme="minorHAnsi" w:eastAsia="Calibri" w:hAnsiTheme="minorHAnsi" w:cstheme="minorHAnsi"/>
                <w:sz w:val="20"/>
              </w:rPr>
              <w:t xml:space="preserve">The power to appoint directors to subsidiaries held by Te Pūkenga </w:t>
            </w:r>
          </w:p>
        </w:tc>
        <w:tc>
          <w:tcPr>
            <w:tcW w:w="4320" w:type="dxa"/>
          </w:tcPr>
          <w:p w14:paraId="477DE2BB" w14:textId="2E984942" w:rsidR="007A4DB9" w:rsidRPr="00975D16" w:rsidRDefault="004C54F3" w:rsidP="0098394A">
            <w:pPr>
              <w:rPr>
                <w:rFonts w:asciiTheme="minorHAnsi" w:hAnsiTheme="minorHAnsi" w:cstheme="minorHAnsi"/>
                <w:sz w:val="20"/>
                <w:szCs w:val="20"/>
              </w:rPr>
            </w:pPr>
            <w:r w:rsidRPr="00975D16">
              <w:rPr>
                <w:rFonts w:asciiTheme="minorHAnsi" w:hAnsiTheme="minorHAnsi" w:cstheme="minorHAnsi"/>
                <w:sz w:val="20"/>
                <w:szCs w:val="20"/>
              </w:rPr>
              <w:t>Yes – to the Chief Executive where the appointment is due to an incumbent resigning from their position at Pūkenga and a Te Pūkenga employee being appointed as the replacement.</w:t>
            </w:r>
          </w:p>
        </w:tc>
      </w:tr>
      <w:tr w:rsidR="00007216" w:rsidRPr="00975D16" w14:paraId="6459BFEB" w14:textId="77777777" w:rsidTr="0098394A">
        <w:tc>
          <w:tcPr>
            <w:tcW w:w="704" w:type="dxa"/>
          </w:tcPr>
          <w:p w14:paraId="4D0F4A78" w14:textId="77777777" w:rsidR="00007216" w:rsidRPr="00975D16" w:rsidRDefault="00007216">
            <w:pPr>
              <w:pStyle w:val="ListParagraph"/>
              <w:numPr>
                <w:ilvl w:val="0"/>
                <w:numId w:val="16"/>
              </w:numPr>
              <w:rPr>
                <w:rFonts w:cstheme="minorHAnsi"/>
                <w:sz w:val="20"/>
                <w:szCs w:val="20"/>
              </w:rPr>
            </w:pPr>
          </w:p>
        </w:tc>
        <w:tc>
          <w:tcPr>
            <w:tcW w:w="1861" w:type="dxa"/>
          </w:tcPr>
          <w:p w14:paraId="5EA8CBD0" w14:textId="3168DC09" w:rsidR="00007216" w:rsidRPr="00975D16" w:rsidRDefault="00007216" w:rsidP="0098394A">
            <w:pPr>
              <w:rPr>
                <w:rFonts w:asciiTheme="minorHAnsi" w:hAnsiTheme="minorHAnsi" w:cstheme="minorHAnsi"/>
                <w:sz w:val="20"/>
                <w:szCs w:val="20"/>
              </w:rPr>
            </w:pPr>
            <w:r w:rsidRPr="00975D16">
              <w:rPr>
                <w:rFonts w:asciiTheme="minorHAnsi" w:hAnsiTheme="minorHAnsi" w:cstheme="minorHAnsi"/>
                <w:sz w:val="20"/>
                <w:szCs w:val="20"/>
              </w:rPr>
              <w:t xml:space="preserve">Grant shareholder approval </w:t>
            </w:r>
          </w:p>
        </w:tc>
        <w:tc>
          <w:tcPr>
            <w:tcW w:w="6790" w:type="dxa"/>
          </w:tcPr>
          <w:p w14:paraId="0C9FCBD3" w14:textId="22957720" w:rsidR="00007216" w:rsidRPr="00975D16" w:rsidRDefault="00007216" w:rsidP="004C54F3">
            <w:pPr>
              <w:spacing w:after="60" w:line="264" w:lineRule="auto"/>
              <w:rPr>
                <w:rFonts w:asciiTheme="minorHAnsi" w:eastAsia="Calibri" w:hAnsiTheme="minorHAnsi" w:cstheme="minorHAnsi"/>
                <w:sz w:val="20"/>
              </w:rPr>
            </w:pPr>
            <w:r w:rsidRPr="00975D16">
              <w:rPr>
                <w:rFonts w:asciiTheme="minorHAnsi" w:eastAsia="Calibri" w:hAnsiTheme="minorHAnsi" w:cstheme="minorHAnsi"/>
                <w:sz w:val="20"/>
              </w:rPr>
              <w:t xml:space="preserve">The power to approve </w:t>
            </w:r>
            <w:r w:rsidR="0055199C" w:rsidRPr="00975D16">
              <w:rPr>
                <w:rFonts w:asciiTheme="minorHAnsi" w:eastAsia="Calibri" w:hAnsiTheme="minorHAnsi" w:cstheme="minorHAnsi"/>
                <w:sz w:val="20"/>
              </w:rPr>
              <w:t xml:space="preserve">routine / administrative </w:t>
            </w:r>
            <w:r w:rsidRPr="00975D16">
              <w:rPr>
                <w:rFonts w:asciiTheme="minorHAnsi" w:eastAsia="Calibri" w:hAnsiTheme="minorHAnsi" w:cstheme="minorHAnsi"/>
                <w:sz w:val="20"/>
              </w:rPr>
              <w:t>shareholder compliance matters on behalf of Council</w:t>
            </w:r>
            <w:r w:rsidR="0055199C" w:rsidRPr="00975D16">
              <w:rPr>
                <w:rFonts w:asciiTheme="minorHAnsi" w:eastAsia="Calibri" w:hAnsiTheme="minorHAnsi" w:cstheme="minorHAnsi"/>
                <w:sz w:val="20"/>
              </w:rPr>
              <w:t xml:space="preserve">.  </w:t>
            </w:r>
            <w:r w:rsidRPr="00975D16">
              <w:rPr>
                <w:rFonts w:asciiTheme="minorHAnsi" w:eastAsia="Calibri" w:hAnsiTheme="minorHAnsi" w:cstheme="minorHAnsi"/>
                <w:sz w:val="20"/>
              </w:rPr>
              <w:t xml:space="preserve"> </w:t>
            </w:r>
          </w:p>
        </w:tc>
        <w:tc>
          <w:tcPr>
            <w:tcW w:w="4320" w:type="dxa"/>
          </w:tcPr>
          <w:p w14:paraId="695B0849" w14:textId="03C1D497" w:rsidR="000B46DD"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 xml:space="preserve">Yes – to the Chief Executive at the discretion of the Chair of the Appointment and Remuneration Committee.  </w:t>
            </w:r>
          </w:p>
        </w:tc>
      </w:tr>
      <w:tr w:rsidR="000B46DD" w:rsidRPr="00975D16" w14:paraId="50F850FA" w14:textId="77777777" w:rsidTr="0098394A">
        <w:tc>
          <w:tcPr>
            <w:tcW w:w="704" w:type="dxa"/>
          </w:tcPr>
          <w:p w14:paraId="1454727D" w14:textId="77777777" w:rsidR="000B46DD" w:rsidRPr="00975D16" w:rsidRDefault="000B46DD">
            <w:pPr>
              <w:pStyle w:val="ListParagraph"/>
              <w:numPr>
                <w:ilvl w:val="0"/>
                <w:numId w:val="16"/>
              </w:numPr>
              <w:rPr>
                <w:rFonts w:cstheme="minorHAnsi"/>
                <w:sz w:val="20"/>
                <w:szCs w:val="20"/>
              </w:rPr>
            </w:pPr>
          </w:p>
        </w:tc>
        <w:tc>
          <w:tcPr>
            <w:tcW w:w="1861" w:type="dxa"/>
          </w:tcPr>
          <w:p w14:paraId="06B8D345" w14:textId="232CD404" w:rsidR="000B46DD" w:rsidRPr="00975D16" w:rsidRDefault="000B46DD" w:rsidP="0098394A">
            <w:pPr>
              <w:rPr>
                <w:rFonts w:asciiTheme="minorHAnsi" w:hAnsiTheme="minorHAnsi" w:cstheme="minorHAnsi"/>
                <w:sz w:val="20"/>
                <w:szCs w:val="20"/>
              </w:rPr>
            </w:pPr>
            <w:r w:rsidRPr="00975D16">
              <w:rPr>
                <w:rFonts w:asciiTheme="minorHAnsi" w:hAnsiTheme="minorHAnsi" w:cstheme="minorHAnsi"/>
                <w:sz w:val="20"/>
                <w:szCs w:val="20"/>
              </w:rPr>
              <w:t>Salary Increases</w:t>
            </w:r>
          </w:p>
        </w:tc>
        <w:tc>
          <w:tcPr>
            <w:tcW w:w="6790" w:type="dxa"/>
          </w:tcPr>
          <w:p w14:paraId="7B8DB7D5" w14:textId="18351E08" w:rsidR="000B46DD" w:rsidRPr="00975D16" w:rsidRDefault="000B46DD" w:rsidP="004C54F3">
            <w:pPr>
              <w:spacing w:after="60" w:line="264" w:lineRule="auto"/>
              <w:rPr>
                <w:rFonts w:asciiTheme="minorHAnsi" w:eastAsia="Calibri" w:hAnsiTheme="minorHAnsi" w:cstheme="minorHAnsi"/>
                <w:sz w:val="20"/>
              </w:rPr>
            </w:pPr>
            <w:r w:rsidRPr="00975D16">
              <w:rPr>
                <w:rFonts w:asciiTheme="minorHAnsi" w:eastAsia="Calibri" w:hAnsiTheme="minorHAnsi" w:cstheme="minorHAnsi"/>
                <w:sz w:val="20"/>
              </w:rPr>
              <w:t>The power to authorise any salary increase to the Chief Executive o</w:t>
            </w:r>
            <w:r w:rsidR="00F83694" w:rsidRPr="00975D16">
              <w:rPr>
                <w:rFonts w:asciiTheme="minorHAnsi" w:eastAsia="Calibri" w:hAnsiTheme="minorHAnsi" w:cstheme="minorHAnsi"/>
                <w:sz w:val="20"/>
              </w:rPr>
              <w:t>r</w:t>
            </w:r>
            <w:r w:rsidRPr="00975D16">
              <w:rPr>
                <w:rFonts w:asciiTheme="minorHAnsi" w:eastAsia="Calibri" w:hAnsiTheme="minorHAnsi" w:cstheme="minorHAnsi"/>
                <w:sz w:val="20"/>
              </w:rPr>
              <w:t xml:space="preserve"> to direct reports to the Chief Executive in accordance with guidance issued by </w:t>
            </w:r>
            <w:proofErr w:type="spellStart"/>
            <w:r w:rsidR="00D21E2F" w:rsidRPr="00975D16">
              <w:rPr>
                <w:rFonts w:asciiTheme="minorHAnsi" w:eastAsia="Calibri" w:hAnsiTheme="minorHAnsi" w:cstheme="minorHAnsi"/>
                <w:sz w:val="20"/>
              </w:rPr>
              <w:t>Te</w:t>
            </w:r>
            <w:proofErr w:type="spellEnd"/>
            <w:r w:rsidR="00D21E2F" w:rsidRPr="00975D16">
              <w:rPr>
                <w:rFonts w:asciiTheme="minorHAnsi" w:eastAsia="Calibri" w:hAnsiTheme="minorHAnsi" w:cstheme="minorHAnsi"/>
                <w:sz w:val="20"/>
              </w:rPr>
              <w:t xml:space="preserve"> Kawa </w:t>
            </w:r>
            <w:proofErr w:type="spellStart"/>
            <w:r w:rsidR="00D21E2F" w:rsidRPr="00975D16">
              <w:rPr>
                <w:rFonts w:asciiTheme="minorHAnsi" w:eastAsia="Calibri" w:hAnsiTheme="minorHAnsi" w:cstheme="minorHAnsi"/>
                <w:sz w:val="20"/>
              </w:rPr>
              <w:t>Mataaho</w:t>
            </w:r>
            <w:proofErr w:type="spellEnd"/>
            <w:r w:rsidR="00D21E2F" w:rsidRPr="00975D16">
              <w:rPr>
                <w:rFonts w:asciiTheme="minorHAnsi" w:eastAsia="Calibri" w:hAnsiTheme="minorHAnsi" w:cstheme="minorHAnsi"/>
                <w:sz w:val="20"/>
              </w:rPr>
              <w:t xml:space="preserve"> (</w:t>
            </w:r>
            <w:r w:rsidRPr="00975D16">
              <w:rPr>
                <w:rFonts w:asciiTheme="minorHAnsi" w:eastAsia="Calibri" w:hAnsiTheme="minorHAnsi" w:cstheme="minorHAnsi"/>
                <w:sz w:val="20"/>
              </w:rPr>
              <w:t>Public Services Commission</w:t>
            </w:r>
            <w:r w:rsidR="00D21E2F" w:rsidRPr="00975D16">
              <w:rPr>
                <w:rFonts w:asciiTheme="minorHAnsi" w:eastAsia="Calibri" w:hAnsiTheme="minorHAnsi" w:cstheme="minorHAnsi"/>
                <w:sz w:val="20"/>
              </w:rPr>
              <w:t xml:space="preserve">).  Must inform </w:t>
            </w:r>
            <w:proofErr w:type="spellStart"/>
            <w:r w:rsidR="00D21E2F" w:rsidRPr="00975D16">
              <w:rPr>
                <w:rFonts w:asciiTheme="minorHAnsi" w:eastAsia="Calibri" w:hAnsiTheme="minorHAnsi" w:cstheme="minorHAnsi"/>
                <w:sz w:val="20"/>
              </w:rPr>
              <w:t>Te</w:t>
            </w:r>
            <w:proofErr w:type="spellEnd"/>
            <w:r w:rsidR="00D21E2F" w:rsidRPr="00975D16">
              <w:rPr>
                <w:rFonts w:asciiTheme="minorHAnsi" w:eastAsia="Calibri" w:hAnsiTheme="minorHAnsi" w:cstheme="minorHAnsi"/>
                <w:sz w:val="20"/>
              </w:rPr>
              <w:t xml:space="preserve"> Kawa </w:t>
            </w:r>
            <w:proofErr w:type="spellStart"/>
            <w:r w:rsidR="00D21E2F" w:rsidRPr="00975D16">
              <w:rPr>
                <w:rFonts w:asciiTheme="minorHAnsi" w:eastAsia="Calibri" w:hAnsiTheme="minorHAnsi" w:cstheme="minorHAnsi"/>
                <w:sz w:val="20"/>
              </w:rPr>
              <w:t>Mataaho</w:t>
            </w:r>
            <w:proofErr w:type="spellEnd"/>
            <w:r w:rsidR="00D21E2F" w:rsidRPr="00975D16">
              <w:rPr>
                <w:rFonts w:asciiTheme="minorHAnsi" w:eastAsia="Calibri" w:hAnsiTheme="minorHAnsi" w:cstheme="minorHAnsi"/>
                <w:sz w:val="20"/>
              </w:rPr>
              <w:t xml:space="preserve"> of the Chief Executive’s remuneration. </w:t>
            </w:r>
          </w:p>
        </w:tc>
        <w:tc>
          <w:tcPr>
            <w:tcW w:w="4320" w:type="dxa"/>
          </w:tcPr>
          <w:p w14:paraId="06D2684F" w14:textId="3276D316" w:rsidR="000B46DD" w:rsidRPr="00975D16" w:rsidRDefault="000B46DD" w:rsidP="0098394A">
            <w:pPr>
              <w:rPr>
                <w:rFonts w:asciiTheme="minorHAnsi" w:hAnsiTheme="minorHAnsi" w:cstheme="minorHAnsi"/>
                <w:sz w:val="20"/>
                <w:szCs w:val="20"/>
              </w:rPr>
            </w:pPr>
            <w:r w:rsidRPr="00975D16">
              <w:rPr>
                <w:rFonts w:asciiTheme="minorHAnsi" w:hAnsiTheme="minorHAnsi" w:cstheme="minorHAnsi"/>
                <w:sz w:val="20"/>
                <w:szCs w:val="20"/>
              </w:rPr>
              <w:t xml:space="preserve">No </w:t>
            </w:r>
          </w:p>
        </w:tc>
      </w:tr>
    </w:tbl>
    <w:p w14:paraId="2A9444FB" w14:textId="77777777" w:rsidR="005113AD" w:rsidRPr="00975D16" w:rsidRDefault="005113AD" w:rsidP="00C3686C">
      <w:pPr>
        <w:pStyle w:val="ListParagraph2"/>
        <w:numPr>
          <w:ilvl w:val="0"/>
          <w:numId w:val="0"/>
        </w:numPr>
        <w:rPr>
          <w:rFonts w:cstheme="minorHAnsi"/>
        </w:rPr>
      </w:pPr>
    </w:p>
    <w:p w14:paraId="77514940" w14:textId="77777777" w:rsidR="00D21E2F" w:rsidRPr="00975D16" w:rsidRDefault="00D21E2F">
      <w:pPr>
        <w:spacing w:after="160" w:line="259" w:lineRule="auto"/>
        <w:rPr>
          <w:rFonts w:asciiTheme="minorHAnsi" w:hAnsiTheme="minorHAnsi" w:cstheme="minorHAnsi"/>
          <w:sz w:val="22"/>
        </w:rPr>
      </w:pPr>
      <w:r w:rsidRPr="00975D16">
        <w:rPr>
          <w:rFonts w:asciiTheme="minorHAnsi" w:hAnsiTheme="minorHAnsi" w:cstheme="minorHAnsi"/>
        </w:rPr>
        <w:br w:type="page"/>
      </w:r>
    </w:p>
    <w:p w14:paraId="4EEDD5A7" w14:textId="77777777" w:rsidR="00007216" w:rsidRPr="00975D16" w:rsidRDefault="00007216" w:rsidP="00C3686C">
      <w:pPr>
        <w:pStyle w:val="Heading1"/>
        <w:spacing w:after="240"/>
        <w:ind w:left="0"/>
        <w:rPr>
          <w:rFonts w:cstheme="minorHAnsi"/>
        </w:rPr>
        <w:sectPr w:rsidR="00007216" w:rsidRPr="00975D16" w:rsidSect="00476E41">
          <w:pgSz w:w="16838" w:h="11906" w:orient="landscape"/>
          <w:pgMar w:top="1440" w:right="1440" w:bottom="1841" w:left="1440" w:header="708" w:footer="708" w:gutter="0"/>
          <w:cols w:space="708"/>
          <w:docGrid w:linePitch="360"/>
        </w:sectPr>
      </w:pPr>
    </w:p>
    <w:p w14:paraId="5D977E73" w14:textId="77777777" w:rsidR="00A7347F" w:rsidRPr="00975D16" w:rsidRDefault="00A7347F" w:rsidP="007A4DB9">
      <w:pPr>
        <w:pStyle w:val="Heading2"/>
        <w:numPr>
          <w:ilvl w:val="0"/>
          <w:numId w:val="0"/>
        </w:numPr>
        <w:ind w:left="900" w:hanging="900"/>
        <w:rPr>
          <w:rFonts w:cstheme="minorHAnsi"/>
          <w:b/>
          <w:bCs/>
          <w:sz w:val="28"/>
          <w:szCs w:val="28"/>
        </w:rPr>
      </w:pPr>
      <w:bookmarkStart w:id="11" w:name="_Toc141186269"/>
      <w:r w:rsidRPr="00975D16">
        <w:rPr>
          <w:rFonts w:cstheme="minorHAnsi"/>
          <w:b/>
          <w:bCs/>
          <w:sz w:val="28"/>
          <w:szCs w:val="28"/>
        </w:rPr>
        <w:lastRenderedPageBreak/>
        <w:t xml:space="preserve">Schedule </w:t>
      </w:r>
      <w:r w:rsidR="00007216" w:rsidRPr="00975D16">
        <w:rPr>
          <w:rFonts w:cstheme="minorHAnsi"/>
          <w:b/>
          <w:bCs/>
          <w:sz w:val="28"/>
          <w:szCs w:val="28"/>
        </w:rPr>
        <w:t>B</w:t>
      </w:r>
      <w:bookmarkEnd w:id="11"/>
    </w:p>
    <w:p w14:paraId="7ED57EE9" w14:textId="2E578065" w:rsidR="00C3686C" w:rsidRPr="00975D16" w:rsidRDefault="005D6ECF" w:rsidP="007A4DB9">
      <w:pPr>
        <w:pStyle w:val="Heading2"/>
        <w:numPr>
          <w:ilvl w:val="0"/>
          <w:numId w:val="0"/>
        </w:numPr>
        <w:ind w:left="900" w:hanging="900"/>
        <w:rPr>
          <w:rFonts w:cstheme="minorHAnsi"/>
          <w:b/>
          <w:bCs/>
          <w:sz w:val="28"/>
          <w:szCs w:val="28"/>
        </w:rPr>
      </w:pPr>
      <w:bookmarkStart w:id="12" w:name="_Toc141186270"/>
      <w:r w:rsidRPr="00975D16">
        <w:rPr>
          <w:rFonts w:cstheme="minorHAnsi"/>
          <w:b/>
          <w:bCs/>
          <w:sz w:val="28"/>
          <w:szCs w:val="28"/>
        </w:rPr>
        <w:t xml:space="preserve">Mana </w:t>
      </w:r>
      <w:proofErr w:type="spellStart"/>
      <w:r w:rsidRPr="00975D16">
        <w:rPr>
          <w:rFonts w:cstheme="minorHAnsi"/>
          <w:b/>
          <w:bCs/>
          <w:sz w:val="28"/>
          <w:szCs w:val="28"/>
        </w:rPr>
        <w:t>Tāpae</w:t>
      </w:r>
      <w:proofErr w:type="spellEnd"/>
      <w:r w:rsidRPr="00975D16">
        <w:rPr>
          <w:rFonts w:cstheme="minorHAnsi"/>
          <w:b/>
          <w:bCs/>
          <w:sz w:val="28"/>
          <w:szCs w:val="28"/>
        </w:rPr>
        <w:t xml:space="preserve"> </w:t>
      </w:r>
      <w:proofErr w:type="spellStart"/>
      <w:r w:rsidRPr="00975D16">
        <w:rPr>
          <w:rFonts w:cstheme="minorHAnsi"/>
          <w:b/>
          <w:bCs/>
          <w:sz w:val="28"/>
          <w:szCs w:val="28"/>
        </w:rPr>
        <w:t>mai</w:t>
      </w:r>
      <w:proofErr w:type="spellEnd"/>
      <w:r w:rsidRPr="00975D16">
        <w:rPr>
          <w:rFonts w:cstheme="minorHAnsi"/>
          <w:b/>
          <w:bCs/>
          <w:sz w:val="28"/>
          <w:szCs w:val="28"/>
        </w:rPr>
        <w:t xml:space="preserve"> </w:t>
      </w:r>
      <w:proofErr w:type="spellStart"/>
      <w:r w:rsidRPr="00975D16">
        <w:rPr>
          <w:rFonts w:cstheme="minorHAnsi"/>
          <w:b/>
          <w:bCs/>
          <w:sz w:val="28"/>
          <w:szCs w:val="28"/>
        </w:rPr>
        <w:t>i</w:t>
      </w:r>
      <w:proofErr w:type="spellEnd"/>
      <w:r w:rsidRPr="00975D16">
        <w:rPr>
          <w:rFonts w:cstheme="minorHAnsi"/>
          <w:b/>
          <w:bCs/>
          <w:sz w:val="28"/>
          <w:szCs w:val="28"/>
        </w:rPr>
        <w:t xml:space="preserve"> </w:t>
      </w:r>
      <w:proofErr w:type="spellStart"/>
      <w:r w:rsidRPr="00975D16">
        <w:rPr>
          <w:rFonts w:cstheme="minorHAnsi"/>
          <w:b/>
          <w:bCs/>
          <w:sz w:val="28"/>
          <w:szCs w:val="28"/>
        </w:rPr>
        <w:t>te</w:t>
      </w:r>
      <w:proofErr w:type="spellEnd"/>
      <w:r w:rsidRPr="00975D16">
        <w:rPr>
          <w:rFonts w:cstheme="minorHAnsi"/>
          <w:b/>
          <w:bCs/>
          <w:sz w:val="28"/>
          <w:szCs w:val="28"/>
        </w:rPr>
        <w:t xml:space="preserve"> </w:t>
      </w:r>
      <w:proofErr w:type="spellStart"/>
      <w:r w:rsidRPr="00975D16">
        <w:rPr>
          <w:rFonts w:cstheme="minorHAnsi"/>
          <w:b/>
          <w:bCs/>
          <w:sz w:val="28"/>
          <w:szCs w:val="28"/>
        </w:rPr>
        <w:t>Kaunihera</w:t>
      </w:r>
      <w:proofErr w:type="spellEnd"/>
      <w:r w:rsidRPr="00975D16">
        <w:rPr>
          <w:rFonts w:cstheme="minorHAnsi"/>
          <w:b/>
          <w:bCs/>
          <w:sz w:val="28"/>
          <w:szCs w:val="28"/>
        </w:rPr>
        <w:t xml:space="preserve"> ki </w:t>
      </w:r>
      <w:proofErr w:type="spellStart"/>
      <w:r w:rsidRPr="00975D16">
        <w:rPr>
          <w:rFonts w:cstheme="minorHAnsi"/>
          <w:b/>
          <w:bCs/>
          <w:sz w:val="28"/>
          <w:szCs w:val="28"/>
        </w:rPr>
        <w:t>te</w:t>
      </w:r>
      <w:proofErr w:type="spellEnd"/>
      <w:r w:rsidRPr="00975D16">
        <w:rPr>
          <w:rFonts w:cstheme="minorHAnsi"/>
          <w:b/>
          <w:bCs/>
          <w:sz w:val="28"/>
          <w:szCs w:val="28"/>
        </w:rPr>
        <w:t xml:space="preserve"> </w:t>
      </w:r>
      <w:proofErr w:type="spellStart"/>
      <w:r w:rsidRPr="00975D16">
        <w:rPr>
          <w:rFonts w:cstheme="minorHAnsi"/>
          <w:b/>
          <w:bCs/>
          <w:sz w:val="28"/>
          <w:szCs w:val="28"/>
        </w:rPr>
        <w:t>Kaiwhakahaere</w:t>
      </w:r>
      <w:proofErr w:type="spellEnd"/>
      <w:r w:rsidRPr="00975D16">
        <w:rPr>
          <w:rFonts w:cstheme="minorHAnsi"/>
          <w:b/>
          <w:bCs/>
          <w:sz w:val="28"/>
          <w:szCs w:val="28"/>
        </w:rPr>
        <w:t xml:space="preserve"> </w:t>
      </w:r>
      <w:proofErr w:type="spellStart"/>
      <w:r w:rsidRPr="00975D16">
        <w:rPr>
          <w:rFonts w:cstheme="minorHAnsi"/>
          <w:b/>
          <w:bCs/>
          <w:sz w:val="28"/>
          <w:szCs w:val="28"/>
        </w:rPr>
        <w:t>Mātāmua</w:t>
      </w:r>
      <w:proofErr w:type="spellEnd"/>
      <w:r w:rsidRPr="00975D16">
        <w:rPr>
          <w:rFonts w:cstheme="minorHAnsi"/>
          <w:b/>
          <w:bCs/>
          <w:sz w:val="28"/>
          <w:szCs w:val="28"/>
        </w:rPr>
        <w:t xml:space="preserve"> </w:t>
      </w:r>
      <w:r w:rsidR="00CB4B32" w:rsidRPr="00975D16">
        <w:rPr>
          <w:rFonts w:cstheme="minorHAnsi"/>
          <w:b/>
          <w:bCs/>
          <w:sz w:val="28"/>
          <w:szCs w:val="28"/>
        </w:rPr>
        <w:t xml:space="preserve">| </w:t>
      </w:r>
      <w:r w:rsidR="00C3686C" w:rsidRPr="00975D16">
        <w:rPr>
          <w:rFonts w:cstheme="minorHAnsi"/>
          <w:b/>
          <w:bCs/>
          <w:sz w:val="28"/>
          <w:szCs w:val="28"/>
        </w:rPr>
        <w:t>Delegation</w:t>
      </w:r>
      <w:r w:rsidR="002E5E40" w:rsidRPr="00975D16">
        <w:rPr>
          <w:rFonts w:cstheme="minorHAnsi"/>
          <w:b/>
          <w:bCs/>
          <w:sz w:val="28"/>
          <w:szCs w:val="28"/>
        </w:rPr>
        <w:t>s</w:t>
      </w:r>
      <w:r w:rsidR="00C3686C" w:rsidRPr="00975D16">
        <w:rPr>
          <w:rFonts w:cstheme="minorHAnsi"/>
          <w:b/>
          <w:bCs/>
          <w:sz w:val="28"/>
          <w:szCs w:val="28"/>
        </w:rPr>
        <w:t xml:space="preserve"> </w:t>
      </w:r>
      <w:r w:rsidR="00007216" w:rsidRPr="00975D16">
        <w:rPr>
          <w:rFonts w:cstheme="minorHAnsi"/>
          <w:b/>
          <w:bCs/>
          <w:sz w:val="28"/>
          <w:szCs w:val="28"/>
        </w:rPr>
        <w:t>from Council</w:t>
      </w:r>
      <w:r w:rsidR="00C3686C" w:rsidRPr="00975D16">
        <w:rPr>
          <w:rFonts w:cstheme="minorHAnsi"/>
          <w:b/>
          <w:bCs/>
          <w:sz w:val="28"/>
          <w:szCs w:val="28"/>
        </w:rPr>
        <w:t xml:space="preserve"> to Chief Executive</w:t>
      </w:r>
      <w:bookmarkEnd w:id="12"/>
    </w:p>
    <w:p w14:paraId="029C1AB8" w14:textId="77777777" w:rsidR="00CB4B32" w:rsidRPr="00975D16" w:rsidRDefault="00CB4B32" w:rsidP="00C3686C">
      <w:pPr>
        <w:pStyle w:val="ListParagraph2"/>
        <w:numPr>
          <w:ilvl w:val="0"/>
          <w:numId w:val="0"/>
        </w:numPr>
        <w:rPr>
          <w:rFonts w:cstheme="minorHAnsi"/>
        </w:rPr>
      </w:pPr>
    </w:p>
    <w:p w14:paraId="242C641B" w14:textId="32BA014D" w:rsidR="00CB4B32" w:rsidRPr="00975D16" w:rsidRDefault="00C3686C" w:rsidP="00C3686C">
      <w:pPr>
        <w:pStyle w:val="ListParagraph2"/>
        <w:numPr>
          <w:ilvl w:val="0"/>
          <w:numId w:val="0"/>
        </w:numPr>
        <w:rPr>
          <w:rFonts w:cstheme="minorHAnsi"/>
        </w:rPr>
      </w:pPr>
      <w:r w:rsidRPr="00975D16">
        <w:rPr>
          <w:rFonts w:cstheme="minorHAnsi"/>
        </w:rPr>
        <w:t>In accordance with the Delegations Policy, Council delegates to the Chief Executive of Te Pūkenga all management powers and functions necessary for the operation of Te Pūkenga.</w:t>
      </w:r>
      <w:r w:rsidR="003E3C0C" w:rsidRPr="00975D16">
        <w:rPr>
          <w:rFonts w:cstheme="minorHAnsi"/>
        </w:rPr>
        <w:t xml:space="preserve">  The following tables describe the specific authorities granted to the Chief Executive.</w:t>
      </w:r>
    </w:p>
    <w:p w14:paraId="1109A2B7" w14:textId="4C041596" w:rsidR="009D4AC7" w:rsidRPr="00975D16" w:rsidRDefault="009D4AC7" w:rsidP="00C3686C">
      <w:pPr>
        <w:pStyle w:val="ListParagraph2"/>
        <w:numPr>
          <w:ilvl w:val="0"/>
          <w:numId w:val="0"/>
        </w:numPr>
        <w:rPr>
          <w:rFonts w:cstheme="minorHAnsi"/>
        </w:rPr>
      </w:pPr>
    </w:p>
    <w:p w14:paraId="2DF3D103" w14:textId="2C49C3FF" w:rsidR="0055199C" w:rsidRPr="00975D16" w:rsidRDefault="0055199C" w:rsidP="00CB4B32">
      <w:pPr>
        <w:pStyle w:val="Heading3"/>
        <w:rPr>
          <w:rFonts w:asciiTheme="minorHAnsi" w:hAnsiTheme="minorHAnsi" w:cstheme="minorHAnsi"/>
          <w:b w:val="0"/>
          <w:bCs/>
        </w:rPr>
      </w:pPr>
      <w:bookmarkStart w:id="13" w:name="_Toc141186271"/>
      <w:r w:rsidRPr="00975D16">
        <w:rPr>
          <w:rFonts w:asciiTheme="minorHAnsi" w:hAnsiTheme="minorHAnsi" w:cstheme="minorHAnsi"/>
          <w:b w:val="0"/>
          <w:bCs/>
        </w:rPr>
        <w:t>B1</w:t>
      </w:r>
      <w:r w:rsidR="00CB4B32" w:rsidRPr="00975D16">
        <w:rPr>
          <w:rFonts w:asciiTheme="minorHAnsi" w:hAnsiTheme="minorHAnsi" w:cstheme="minorHAnsi"/>
          <w:b w:val="0"/>
          <w:bCs/>
        </w:rPr>
        <w:t>:</w:t>
      </w:r>
      <w:r w:rsidRPr="00975D16">
        <w:rPr>
          <w:rFonts w:asciiTheme="minorHAnsi" w:hAnsiTheme="minorHAnsi" w:cstheme="minorHAnsi"/>
          <w:b w:val="0"/>
          <w:bCs/>
        </w:rPr>
        <w:t xml:space="preserve"> Financial</w:t>
      </w:r>
      <w:bookmarkEnd w:id="13"/>
    </w:p>
    <w:tbl>
      <w:tblPr>
        <w:tblStyle w:val="TableGrid"/>
        <w:tblW w:w="8926" w:type="dxa"/>
        <w:tblLook w:val="04A0" w:firstRow="1" w:lastRow="0" w:firstColumn="1" w:lastColumn="0" w:noHBand="0" w:noVBand="1"/>
      </w:tblPr>
      <w:tblGrid>
        <w:gridCol w:w="704"/>
        <w:gridCol w:w="1861"/>
        <w:gridCol w:w="4093"/>
        <w:gridCol w:w="2268"/>
      </w:tblGrid>
      <w:tr w:rsidR="006E7D3B" w:rsidRPr="00975D16" w14:paraId="3B76C5ED" w14:textId="77777777" w:rsidTr="5FF811BF">
        <w:trPr>
          <w:tblHeader/>
        </w:trPr>
        <w:tc>
          <w:tcPr>
            <w:tcW w:w="704" w:type="dxa"/>
            <w:shd w:val="clear" w:color="auto" w:fill="216E31"/>
          </w:tcPr>
          <w:p w14:paraId="7DA63342" w14:textId="77777777" w:rsidR="0055199C" w:rsidRPr="00975D16" w:rsidRDefault="0055199C" w:rsidP="0098394A">
            <w:pPr>
              <w:rPr>
                <w:rFonts w:asciiTheme="minorHAnsi" w:hAnsiTheme="minorHAnsi" w:cstheme="minorHAnsi"/>
                <w:b/>
                <w:bCs/>
                <w:color w:val="F2F2F2" w:themeColor="background1" w:themeShade="F2"/>
                <w:sz w:val="22"/>
              </w:rPr>
            </w:pPr>
            <w:r w:rsidRPr="00975D16">
              <w:rPr>
                <w:rFonts w:asciiTheme="minorHAnsi" w:hAnsiTheme="minorHAnsi" w:cstheme="minorHAnsi"/>
                <w:b/>
                <w:bCs/>
                <w:color w:val="F2F2F2" w:themeColor="background1" w:themeShade="F2"/>
                <w:sz w:val="22"/>
              </w:rPr>
              <w:t>Ref</w:t>
            </w:r>
          </w:p>
        </w:tc>
        <w:tc>
          <w:tcPr>
            <w:tcW w:w="1861" w:type="dxa"/>
            <w:shd w:val="clear" w:color="auto" w:fill="216E31"/>
          </w:tcPr>
          <w:p w14:paraId="6C095CA4" w14:textId="77777777" w:rsidR="0055199C" w:rsidRPr="00975D16" w:rsidRDefault="0055199C" w:rsidP="0098394A">
            <w:pPr>
              <w:rPr>
                <w:rFonts w:asciiTheme="minorHAnsi" w:hAnsiTheme="minorHAnsi" w:cstheme="minorHAnsi"/>
                <w:b/>
                <w:bCs/>
                <w:color w:val="F2F2F2" w:themeColor="background1" w:themeShade="F2"/>
                <w:sz w:val="22"/>
              </w:rPr>
            </w:pPr>
            <w:r w:rsidRPr="00975D16">
              <w:rPr>
                <w:rFonts w:asciiTheme="minorHAnsi" w:hAnsiTheme="minorHAnsi" w:cstheme="minorHAnsi"/>
                <w:b/>
                <w:bCs/>
                <w:color w:val="F2F2F2" w:themeColor="background1" w:themeShade="F2"/>
                <w:sz w:val="22"/>
              </w:rPr>
              <w:t>Subject</w:t>
            </w:r>
          </w:p>
        </w:tc>
        <w:tc>
          <w:tcPr>
            <w:tcW w:w="4093" w:type="dxa"/>
            <w:shd w:val="clear" w:color="auto" w:fill="216E31"/>
          </w:tcPr>
          <w:p w14:paraId="3E33EE8C" w14:textId="77777777" w:rsidR="0055199C" w:rsidRPr="00975D16" w:rsidRDefault="0055199C" w:rsidP="0098394A">
            <w:pPr>
              <w:rPr>
                <w:rFonts w:asciiTheme="minorHAnsi" w:hAnsiTheme="minorHAnsi" w:cstheme="minorHAnsi"/>
                <w:b/>
                <w:bCs/>
                <w:color w:val="F2F2F2" w:themeColor="background1" w:themeShade="F2"/>
                <w:sz w:val="22"/>
              </w:rPr>
            </w:pPr>
            <w:r w:rsidRPr="00975D16">
              <w:rPr>
                <w:rFonts w:asciiTheme="minorHAnsi" w:hAnsiTheme="minorHAnsi" w:cstheme="minorHAnsi"/>
                <w:b/>
                <w:bCs/>
                <w:color w:val="F2F2F2" w:themeColor="background1" w:themeShade="F2"/>
                <w:sz w:val="22"/>
              </w:rPr>
              <w:t>Description</w:t>
            </w:r>
          </w:p>
        </w:tc>
        <w:tc>
          <w:tcPr>
            <w:tcW w:w="2268" w:type="dxa"/>
            <w:shd w:val="clear" w:color="auto" w:fill="216E31"/>
          </w:tcPr>
          <w:p w14:paraId="69534B25" w14:textId="77777777" w:rsidR="0055199C" w:rsidRPr="00975D16" w:rsidRDefault="0055199C" w:rsidP="0098394A">
            <w:pPr>
              <w:rPr>
                <w:rFonts w:asciiTheme="minorHAnsi" w:hAnsiTheme="minorHAnsi" w:cstheme="minorHAnsi"/>
                <w:b/>
                <w:bCs/>
                <w:color w:val="F2F2F2" w:themeColor="background1" w:themeShade="F2"/>
                <w:sz w:val="22"/>
              </w:rPr>
            </w:pPr>
            <w:r w:rsidRPr="00975D16">
              <w:rPr>
                <w:rFonts w:asciiTheme="minorHAnsi" w:hAnsiTheme="minorHAnsi" w:cstheme="minorHAnsi"/>
                <w:b/>
                <w:bCs/>
                <w:color w:val="F2F2F2" w:themeColor="background1" w:themeShade="F2"/>
                <w:sz w:val="22"/>
              </w:rPr>
              <w:t>Power to Sub-Delegate?</w:t>
            </w:r>
          </w:p>
        </w:tc>
      </w:tr>
      <w:tr w:rsidR="00696879" w:rsidRPr="00975D16" w14:paraId="7722501D" w14:textId="77777777" w:rsidTr="5FF811BF">
        <w:tc>
          <w:tcPr>
            <w:tcW w:w="704" w:type="dxa"/>
          </w:tcPr>
          <w:p w14:paraId="5693D5C2" w14:textId="77777777" w:rsidR="0055199C" w:rsidRPr="00975D16" w:rsidRDefault="0055199C">
            <w:pPr>
              <w:pStyle w:val="ListParagraph"/>
              <w:numPr>
                <w:ilvl w:val="0"/>
                <w:numId w:val="10"/>
              </w:numPr>
              <w:ind w:hanging="698"/>
              <w:rPr>
                <w:rFonts w:cstheme="minorHAnsi"/>
                <w:sz w:val="20"/>
                <w:szCs w:val="20"/>
              </w:rPr>
            </w:pPr>
          </w:p>
        </w:tc>
        <w:tc>
          <w:tcPr>
            <w:tcW w:w="1861" w:type="dxa"/>
          </w:tcPr>
          <w:p w14:paraId="007C6A51" w14:textId="3065C14F" w:rsidR="0055199C" w:rsidRPr="00975D16" w:rsidRDefault="006E7D3B" w:rsidP="0098394A">
            <w:pPr>
              <w:rPr>
                <w:rFonts w:asciiTheme="minorHAnsi" w:hAnsiTheme="minorHAnsi" w:cstheme="minorHAnsi"/>
                <w:sz w:val="20"/>
                <w:szCs w:val="20"/>
              </w:rPr>
            </w:pPr>
            <w:r w:rsidRPr="00975D16">
              <w:rPr>
                <w:rFonts w:asciiTheme="minorHAnsi" w:eastAsia="Calibri" w:hAnsiTheme="minorHAnsi" w:cstheme="minorHAnsi"/>
                <w:sz w:val="20"/>
              </w:rPr>
              <w:t xml:space="preserve">Operating </w:t>
            </w:r>
            <w:r w:rsidR="0055199C" w:rsidRPr="00975D16">
              <w:rPr>
                <w:rFonts w:asciiTheme="minorHAnsi" w:eastAsia="Calibri" w:hAnsiTheme="minorHAnsi" w:cstheme="minorHAnsi"/>
                <w:sz w:val="20"/>
              </w:rPr>
              <w:t>Expenditure</w:t>
            </w:r>
            <w:r w:rsidR="00306795" w:rsidRPr="00975D16">
              <w:rPr>
                <w:rFonts w:asciiTheme="minorHAnsi" w:eastAsia="Calibri" w:hAnsiTheme="minorHAnsi" w:cstheme="minorHAnsi"/>
                <w:sz w:val="20"/>
              </w:rPr>
              <w:t xml:space="preserve"> Budgeted</w:t>
            </w:r>
          </w:p>
        </w:tc>
        <w:tc>
          <w:tcPr>
            <w:tcW w:w="4093" w:type="dxa"/>
          </w:tcPr>
          <w:p w14:paraId="40075C0D" w14:textId="1E812355" w:rsidR="0055199C" w:rsidRPr="00975D16" w:rsidRDefault="57CF2163" w:rsidP="5FF811BF">
            <w:pPr>
              <w:keepNext/>
              <w:outlineLvl w:val="1"/>
              <w:rPr>
                <w:rFonts w:asciiTheme="minorHAnsi" w:eastAsia="Calibri" w:hAnsiTheme="minorHAnsi" w:cstheme="minorBidi"/>
                <w:sz w:val="20"/>
                <w:szCs w:val="20"/>
              </w:rPr>
            </w:pPr>
            <w:r w:rsidRPr="00975D16">
              <w:rPr>
                <w:rFonts w:asciiTheme="minorHAnsi" w:eastAsia="Calibri" w:hAnsiTheme="minorHAnsi" w:cstheme="minorBidi"/>
                <w:sz w:val="20"/>
                <w:szCs w:val="20"/>
              </w:rPr>
              <w:t xml:space="preserve">To authorise expenditure and sign </w:t>
            </w:r>
            <w:r w:rsidR="02C5755B" w:rsidRPr="00975D16">
              <w:rPr>
                <w:rFonts w:asciiTheme="minorHAnsi" w:eastAsia="Calibri" w:hAnsiTheme="minorHAnsi" w:cstheme="minorBidi"/>
                <w:sz w:val="20"/>
                <w:szCs w:val="20"/>
              </w:rPr>
              <w:t xml:space="preserve">contracts or </w:t>
            </w:r>
            <w:r w:rsidRPr="00975D16">
              <w:rPr>
                <w:rFonts w:asciiTheme="minorHAnsi" w:eastAsia="Calibri" w:hAnsiTheme="minorHAnsi" w:cstheme="minorBidi"/>
                <w:sz w:val="20"/>
                <w:szCs w:val="20"/>
              </w:rPr>
              <w:t>purchase orders for operating expenditure within the Council approved budget</w:t>
            </w:r>
            <w:r w:rsidR="0E8B706B" w:rsidRPr="00975D16">
              <w:rPr>
                <w:rFonts w:asciiTheme="minorHAnsi" w:eastAsia="Calibri" w:hAnsiTheme="minorHAnsi" w:cstheme="minorBidi"/>
                <w:sz w:val="20"/>
                <w:szCs w:val="20"/>
              </w:rPr>
              <w:t xml:space="preserve"> and where the expenditure </w:t>
            </w:r>
            <w:r w:rsidR="5F43E61D" w:rsidRPr="00975D16">
              <w:rPr>
                <w:rFonts w:asciiTheme="minorHAnsi" w:eastAsia="Calibri" w:hAnsiTheme="minorHAnsi" w:cstheme="minorBidi"/>
                <w:sz w:val="20"/>
                <w:szCs w:val="20"/>
              </w:rPr>
              <w:t xml:space="preserve">aligns with the investment </w:t>
            </w:r>
            <w:r w:rsidR="5F43E61D" w:rsidRPr="00975D16">
              <w:rPr>
                <w:rFonts w:asciiTheme="minorHAnsi" w:eastAsia="Calibri" w:hAnsiTheme="minorHAnsi" w:cstheme="minorHAnsi"/>
                <w:sz w:val="20"/>
                <w:szCs w:val="20"/>
              </w:rPr>
              <w:t>plan</w:t>
            </w:r>
            <w:r w:rsidR="00104322" w:rsidRPr="00975D16">
              <w:rPr>
                <w:rFonts w:asciiTheme="minorHAnsi" w:hAnsiTheme="minorHAnsi" w:cstheme="minorHAnsi"/>
                <w:sz w:val="20"/>
                <w:szCs w:val="20"/>
              </w:rPr>
              <w:t xml:space="preserve"> (and, to the extent any contract or purchase order has a term extending beyond the annual budget, approve and sign contracts or purchase orders which are likely to involve annual operational expenditure of up to $5 million (plus GST, if any) in respect of the extended term)</w:t>
            </w:r>
            <w:r w:rsidR="5F43E61D" w:rsidRPr="00975D16">
              <w:rPr>
                <w:rFonts w:asciiTheme="minorHAnsi" w:eastAsia="Calibri" w:hAnsiTheme="minorHAnsi" w:cstheme="minorHAnsi"/>
                <w:sz w:val="20"/>
                <w:szCs w:val="20"/>
              </w:rPr>
              <w:t>.</w:t>
            </w:r>
            <w:r w:rsidR="5F43E61D" w:rsidRPr="00975D16">
              <w:rPr>
                <w:rFonts w:asciiTheme="minorHAnsi" w:eastAsia="Calibri" w:hAnsiTheme="minorHAnsi" w:cstheme="minorBidi"/>
                <w:sz w:val="20"/>
                <w:szCs w:val="20"/>
              </w:rPr>
              <w:t xml:space="preserve">  </w:t>
            </w:r>
          </w:p>
        </w:tc>
        <w:tc>
          <w:tcPr>
            <w:tcW w:w="2268" w:type="dxa"/>
          </w:tcPr>
          <w:p w14:paraId="75632228" w14:textId="72AF743E" w:rsidR="00C2715C" w:rsidRPr="00975D16" w:rsidRDefault="009B5592" w:rsidP="0098394A">
            <w:pPr>
              <w:rPr>
                <w:rFonts w:asciiTheme="minorHAnsi" w:hAnsiTheme="minorHAnsi" w:cstheme="minorHAnsi"/>
                <w:sz w:val="20"/>
                <w:szCs w:val="20"/>
              </w:rPr>
            </w:pPr>
            <w:r w:rsidRPr="00975D16">
              <w:rPr>
                <w:rFonts w:asciiTheme="minorHAnsi" w:hAnsiTheme="minorHAnsi" w:cstheme="minorHAnsi"/>
                <w:sz w:val="20"/>
                <w:szCs w:val="20"/>
              </w:rPr>
              <w:t>Yes,</w:t>
            </w:r>
            <w:r w:rsidR="00696879" w:rsidRPr="00975D16">
              <w:rPr>
                <w:rFonts w:asciiTheme="minorHAnsi" w:hAnsiTheme="minorHAnsi" w:cstheme="minorHAnsi"/>
                <w:sz w:val="20"/>
                <w:szCs w:val="20"/>
              </w:rPr>
              <w:t xml:space="preserve"> subject to there being clear limits on thresholds surrounding exercise of the delegated authority. </w:t>
            </w:r>
          </w:p>
        </w:tc>
      </w:tr>
      <w:tr w:rsidR="00306795" w:rsidRPr="00975D16" w14:paraId="05D05FA0" w14:textId="77777777" w:rsidTr="5FF811BF">
        <w:tc>
          <w:tcPr>
            <w:tcW w:w="704" w:type="dxa"/>
          </w:tcPr>
          <w:p w14:paraId="113C73F2" w14:textId="77777777" w:rsidR="00306795" w:rsidRPr="00975D16" w:rsidRDefault="00306795">
            <w:pPr>
              <w:pStyle w:val="ListParagraph"/>
              <w:numPr>
                <w:ilvl w:val="0"/>
                <w:numId w:val="10"/>
              </w:numPr>
              <w:ind w:hanging="698"/>
              <w:rPr>
                <w:rFonts w:cstheme="minorHAnsi"/>
                <w:sz w:val="20"/>
                <w:szCs w:val="20"/>
              </w:rPr>
            </w:pPr>
          </w:p>
        </w:tc>
        <w:tc>
          <w:tcPr>
            <w:tcW w:w="1861" w:type="dxa"/>
          </w:tcPr>
          <w:p w14:paraId="5738B71F" w14:textId="205E4DAA" w:rsidR="00306795" w:rsidRPr="00975D16" w:rsidRDefault="00306795" w:rsidP="0098394A">
            <w:pPr>
              <w:rPr>
                <w:rFonts w:asciiTheme="minorHAnsi" w:eastAsia="Calibri" w:hAnsiTheme="minorHAnsi" w:cstheme="minorHAnsi"/>
                <w:sz w:val="20"/>
              </w:rPr>
            </w:pPr>
            <w:r w:rsidRPr="00975D16">
              <w:rPr>
                <w:rFonts w:asciiTheme="minorHAnsi" w:eastAsia="Calibri" w:hAnsiTheme="minorHAnsi" w:cstheme="minorHAnsi"/>
                <w:sz w:val="20"/>
              </w:rPr>
              <w:t>Operating Expenditure Unbudgeted</w:t>
            </w:r>
          </w:p>
        </w:tc>
        <w:tc>
          <w:tcPr>
            <w:tcW w:w="4093" w:type="dxa"/>
          </w:tcPr>
          <w:p w14:paraId="3B19D139" w14:textId="77777777" w:rsidR="00F16722" w:rsidRPr="00975D16" w:rsidRDefault="00306795" w:rsidP="00F16722">
            <w:pPr>
              <w:shd w:val="clear" w:color="auto" w:fill="FFFFFF"/>
              <w:spacing w:before="100" w:beforeAutospacing="1" w:after="100" w:afterAutospacing="1"/>
              <w:rPr>
                <w:rFonts w:asciiTheme="minorHAnsi" w:eastAsia="Calibri" w:hAnsiTheme="minorHAnsi" w:cstheme="minorHAnsi"/>
                <w:sz w:val="20"/>
              </w:rPr>
            </w:pPr>
            <w:r w:rsidRPr="00975D16">
              <w:rPr>
                <w:rFonts w:asciiTheme="minorHAnsi" w:eastAsia="Calibri" w:hAnsiTheme="minorHAnsi" w:cstheme="minorHAnsi"/>
                <w:sz w:val="20"/>
              </w:rPr>
              <w:t>To authorise expenditure over and above Council approved operating budget where</w:t>
            </w:r>
            <w:r w:rsidR="00F16722" w:rsidRPr="00975D16">
              <w:rPr>
                <w:rFonts w:asciiTheme="minorHAnsi" w:eastAsia="Calibri" w:hAnsiTheme="minorHAnsi" w:cstheme="minorHAnsi"/>
                <w:sz w:val="20"/>
              </w:rPr>
              <w:t>:</w:t>
            </w:r>
            <w:r w:rsidRPr="00975D16">
              <w:rPr>
                <w:rFonts w:asciiTheme="minorHAnsi" w:eastAsia="Calibri" w:hAnsiTheme="minorHAnsi" w:cstheme="minorHAnsi"/>
                <w:sz w:val="20"/>
              </w:rPr>
              <w:t xml:space="preserve"> </w:t>
            </w:r>
          </w:p>
          <w:p w14:paraId="2813CCDF" w14:textId="7DA014AB" w:rsidR="00F16722" w:rsidRPr="00975D16" w:rsidRDefault="00306795" w:rsidP="00F16722">
            <w:pPr>
              <w:pStyle w:val="ListParagraph"/>
              <w:numPr>
                <w:ilvl w:val="0"/>
                <w:numId w:val="40"/>
              </w:numPr>
              <w:shd w:val="clear" w:color="auto" w:fill="FFFFFF"/>
              <w:spacing w:before="100" w:beforeAutospacing="1" w:after="100" w:afterAutospacing="1"/>
              <w:rPr>
                <w:rFonts w:eastAsia="Calibri" w:cstheme="minorHAnsi"/>
                <w:sz w:val="20"/>
              </w:rPr>
            </w:pPr>
            <w:r w:rsidRPr="00975D16">
              <w:rPr>
                <w:rFonts w:eastAsia="Calibri" w:cstheme="minorHAnsi"/>
                <w:sz w:val="20"/>
              </w:rPr>
              <w:t>expenditure is matched or exceeded by unbudgeted operating revenues</w:t>
            </w:r>
            <w:r w:rsidR="00F16722" w:rsidRPr="00975D16">
              <w:rPr>
                <w:rFonts w:eastAsia="Calibri" w:cstheme="minorHAnsi"/>
                <w:sz w:val="20"/>
              </w:rPr>
              <w:t xml:space="preserve"> and the expenditure exceeds approved operating budget by less than $1 million; or</w:t>
            </w:r>
          </w:p>
          <w:p w14:paraId="3955394A" w14:textId="2F3DE8A8" w:rsidR="00F16722" w:rsidRPr="00975D16" w:rsidRDefault="00F16722" w:rsidP="00F16722">
            <w:pPr>
              <w:pStyle w:val="ListParagraph"/>
              <w:numPr>
                <w:ilvl w:val="0"/>
                <w:numId w:val="40"/>
              </w:numPr>
              <w:shd w:val="clear" w:color="auto" w:fill="FFFFFF"/>
              <w:spacing w:before="100" w:beforeAutospacing="1" w:after="100" w:afterAutospacing="1"/>
              <w:rPr>
                <w:rFonts w:eastAsia="Calibri" w:cstheme="minorHAnsi"/>
                <w:sz w:val="20"/>
              </w:rPr>
            </w:pPr>
            <w:r w:rsidRPr="00975D16">
              <w:rPr>
                <w:rFonts w:eastAsia="Calibri" w:cstheme="minorHAnsi"/>
                <w:sz w:val="20"/>
              </w:rPr>
              <w:t>expenditure exceeds approved operating budget by less than $500,000,</w:t>
            </w:r>
          </w:p>
          <w:p w14:paraId="6DDFBDFE" w14:textId="5FFA210E" w:rsidR="00306795" w:rsidRPr="00975D16" w:rsidRDefault="00F16722" w:rsidP="00F16722">
            <w:pPr>
              <w:shd w:val="clear" w:color="auto" w:fill="FFFFFF"/>
              <w:spacing w:before="100" w:beforeAutospacing="1" w:after="100" w:afterAutospacing="1"/>
              <w:rPr>
                <w:rFonts w:asciiTheme="minorHAnsi" w:eastAsia="Calibri" w:hAnsiTheme="minorHAnsi" w:cstheme="minorHAnsi"/>
                <w:sz w:val="20"/>
              </w:rPr>
            </w:pPr>
            <w:r w:rsidRPr="00975D16">
              <w:rPr>
                <w:rFonts w:asciiTheme="minorHAnsi" w:eastAsia="Calibri" w:hAnsiTheme="minorHAnsi" w:cstheme="minorHAnsi"/>
                <w:b/>
                <w:bCs/>
                <w:sz w:val="20"/>
              </w:rPr>
              <w:t>and</w:t>
            </w:r>
            <w:r w:rsidRPr="00975D16">
              <w:rPr>
                <w:rFonts w:asciiTheme="minorHAnsi" w:eastAsia="Calibri" w:hAnsiTheme="minorHAnsi" w:cstheme="minorHAnsi"/>
                <w:sz w:val="20"/>
              </w:rPr>
              <w:t xml:space="preserve"> subject to a requirement to discuss any unbudgeted operating expenditure with the Chair of Council prior to authorising the expenditure</w:t>
            </w:r>
            <w:r w:rsidR="00CA5F1B" w:rsidRPr="00975D16">
              <w:rPr>
                <w:rFonts w:asciiTheme="minorHAnsi" w:eastAsia="Calibri" w:hAnsiTheme="minorHAnsi" w:cstheme="minorHAnsi"/>
                <w:sz w:val="20"/>
              </w:rPr>
              <w:t>, or referring the expenditure to the Finance and Capital Committee for approval</w:t>
            </w:r>
            <w:r w:rsidR="00306795" w:rsidRPr="00975D16">
              <w:rPr>
                <w:rFonts w:asciiTheme="minorHAnsi" w:eastAsia="Calibri" w:hAnsiTheme="minorHAnsi" w:cstheme="minorHAnsi"/>
                <w:sz w:val="20"/>
              </w:rPr>
              <w:t xml:space="preserve">.  </w:t>
            </w:r>
          </w:p>
        </w:tc>
        <w:tc>
          <w:tcPr>
            <w:tcW w:w="2268" w:type="dxa"/>
          </w:tcPr>
          <w:p w14:paraId="3B88AFE3" w14:textId="77777777" w:rsidR="00306795" w:rsidRPr="00975D16" w:rsidRDefault="00306795" w:rsidP="0098394A">
            <w:pPr>
              <w:rPr>
                <w:rFonts w:asciiTheme="minorHAnsi" w:hAnsiTheme="minorHAnsi" w:cstheme="minorHAnsi"/>
                <w:sz w:val="20"/>
                <w:szCs w:val="20"/>
              </w:rPr>
            </w:pPr>
            <w:r w:rsidRPr="00975D16">
              <w:rPr>
                <w:rFonts w:asciiTheme="minorHAnsi" w:hAnsiTheme="minorHAnsi" w:cstheme="minorHAnsi"/>
                <w:sz w:val="20"/>
                <w:szCs w:val="20"/>
              </w:rPr>
              <w:t>No</w:t>
            </w:r>
          </w:p>
        </w:tc>
      </w:tr>
      <w:tr w:rsidR="006E7D3B" w:rsidRPr="00975D16" w14:paraId="1C117F22" w14:textId="77777777" w:rsidTr="5FF811BF">
        <w:tc>
          <w:tcPr>
            <w:tcW w:w="704" w:type="dxa"/>
          </w:tcPr>
          <w:p w14:paraId="1452D8A3" w14:textId="77777777" w:rsidR="006E7D3B" w:rsidRPr="00975D16" w:rsidRDefault="006E7D3B">
            <w:pPr>
              <w:pStyle w:val="ListParagraph"/>
              <w:numPr>
                <w:ilvl w:val="0"/>
                <w:numId w:val="10"/>
              </w:numPr>
              <w:ind w:hanging="698"/>
              <w:rPr>
                <w:rFonts w:cstheme="minorHAnsi"/>
                <w:sz w:val="20"/>
                <w:szCs w:val="20"/>
              </w:rPr>
            </w:pPr>
          </w:p>
        </w:tc>
        <w:tc>
          <w:tcPr>
            <w:tcW w:w="1861" w:type="dxa"/>
          </w:tcPr>
          <w:p w14:paraId="0FCC329A" w14:textId="7E3E67BF" w:rsidR="006E7D3B" w:rsidRPr="00975D16" w:rsidRDefault="006E7D3B" w:rsidP="0098394A">
            <w:pPr>
              <w:rPr>
                <w:rFonts w:asciiTheme="minorHAnsi" w:eastAsia="Calibri" w:hAnsiTheme="minorHAnsi" w:cstheme="minorHAnsi"/>
                <w:sz w:val="20"/>
              </w:rPr>
            </w:pPr>
            <w:r w:rsidRPr="00975D16">
              <w:rPr>
                <w:rFonts w:asciiTheme="minorHAnsi" w:eastAsia="Calibri" w:hAnsiTheme="minorHAnsi" w:cstheme="minorHAnsi"/>
                <w:sz w:val="20"/>
              </w:rPr>
              <w:t>Capital Expenditure</w:t>
            </w:r>
            <w:r w:rsidR="00306795" w:rsidRPr="00975D16">
              <w:rPr>
                <w:rFonts w:asciiTheme="minorHAnsi" w:eastAsia="Calibri" w:hAnsiTheme="minorHAnsi" w:cstheme="minorHAnsi"/>
                <w:sz w:val="20"/>
              </w:rPr>
              <w:t xml:space="preserve"> Budgeted</w:t>
            </w:r>
          </w:p>
          <w:p w14:paraId="494DB05E" w14:textId="69AC3DD0" w:rsidR="006E7D3B" w:rsidRPr="00975D16" w:rsidRDefault="006E7D3B" w:rsidP="0098394A">
            <w:pPr>
              <w:rPr>
                <w:rFonts w:asciiTheme="minorHAnsi" w:eastAsia="Calibri" w:hAnsiTheme="minorHAnsi" w:cstheme="minorHAnsi"/>
                <w:sz w:val="20"/>
              </w:rPr>
            </w:pPr>
          </w:p>
        </w:tc>
        <w:tc>
          <w:tcPr>
            <w:tcW w:w="4093" w:type="dxa"/>
          </w:tcPr>
          <w:p w14:paraId="4473E71B" w14:textId="61896762" w:rsidR="00C2715C" w:rsidRPr="00975D16" w:rsidRDefault="006E7D3B" w:rsidP="0098394A">
            <w:pPr>
              <w:keepNext/>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authorise expenditure and sign </w:t>
            </w:r>
            <w:r w:rsidR="0098394A" w:rsidRPr="00975D16">
              <w:rPr>
                <w:rFonts w:asciiTheme="minorHAnsi" w:eastAsia="Calibri" w:hAnsiTheme="minorHAnsi" w:cstheme="minorHAnsi"/>
                <w:sz w:val="20"/>
              </w:rPr>
              <w:t xml:space="preserve">contracts or </w:t>
            </w:r>
            <w:r w:rsidRPr="00975D16">
              <w:rPr>
                <w:rFonts w:asciiTheme="minorHAnsi" w:eastAsia="Calibri" w:hAnsiTheme="minorHAnsi" w:cstheme="minorHAnsi"/>
                <w:sz w:val="20"/>
              </w:rPr>
              <w:t>purchase orders for capital expenditure within the Council approved budget and where the</w:t>
            </w:r>
            <w:r w:rsidR="00C2715C" w:rsidRPr="00975D16">
              <w:rPr>
                <w:rFonts w:asciiTheme="minorHAnsi" w:eastAsia="Calibri" w:hAnsiTheme="minorHAnsi" w:cstheme="minorHAnsi"/>
                <w:sz w:val="20"/>
              </w:rPr>
              <w:t xml:space="preserve">re is a robust business plan that supports the expenditure which is aligned with the </w:t>
            </w:r>
            <w:r w:rsidRPr="00975D16">
              <w:rPr>
                <w:rFonts w:asciiTheme="minorHAnsi" w:eastAsia="Calibri" w:hAnsiTheme="minorHAnsi" w:cstheme="minorHAnsi"/>
                <w:sz w:val="20"/>
              </w:rPr>
              <w:t>investment pla</w:t>
            </w:r>
            <w:r w:rsidR="009C5E66" w:rsidRPr="00975D16">
              <w:rPr>
                <w:rFonts w:asciiTheme="minorHAnsi" w:eastAsia="Calibri" w:hAnsiTheme="minorHAnsi" w:cstheme="minorHAnsi"/>
                <w:sz w:val="20"/>
              </w:rPr>
              <w:t>n</w:t>
            </w:r>
            <w:r w:rsidR="00F16722" w:rsidRPr="00975D16">
              <w:rPr>
                <w:rFonts w:asciiTheme="minorHAnsi" w:eastAsia="Calibri" w:hAnsiTheme="minorHAnsi" w:cstheme="minorHAnsi"/>
                <w:sz w:val="20"/>
              </w:rPr>
              <w:t xml:space="preserve">, up to the value of $5 </w:t>
            </w:r>
            <w:proofErr w:type="gramStart"/>
            <w:r w:rsidR="00F16722" w:rsidRPr="00975D16">
              <w:rPr>
                <w:rFonts w:asciiTheme="minorHAnsi" w:eastAsia="Calibri" w:hAnsiTheme="minorHAnsi" w:cstheme="minorHAnsi"/>
                <w:sz w:val="20"/>
              </w:rPr>
              <w:t>million</w:t>
            </w:r>
            <w:r w:rsidR="00CA5F1B" w:rsidRPr="00975D16">
              <w:rPr>
                <w:rFonts w:asciiTheme="minorHAnsi" w:eastAsia="Calibri" w:hAnsiTheme="minorHAnsi" w:cstheme="minorHAnsi"/>
                <w:sz w:val="20"/>
              </w:rPr>
              <w:t xml:space="preserve"> </w:t>
            </w:r>
            <w:r w:rsidR="00104322" w:rsidRPr="00975D16">
              <w:rPr>
                <w:rFonts w:asciiTheme="minorHAnsi" w:eastAsia="Calibri" w:hAnsiTheme="minorHAnsi" w:cstheme="minorHAnsi"/>
                <w:sz w:val="20"/>
              </w:rPr>
              <w:t xml:space="preserve"> </w:t>
            </w:r>
            <w:r w:rsidR="00CA5F1B" w:rsidRPr="00975D16">
              <w:rPr>
                <w:rFonts w:asciiTheme="minorHAnsi" w:eastAsia="Calibri" w:hAnsiTheme="minorHAnsi" w:cstheme="minorHAnsi"/>
                <w:b/>
                <w:bCs/>
                <w:sz w:val="20"/>
              </w:rPr>
              <w:t>and</w:t>
            </w:r>
            <w:proofErr w:type="gramEnd"/>
            <w:r w:rsidR="00CA5F1B" w:rsidRPr="00975D16">
              <w:rPr>
                <w:rFonts w:asciiTheme="minorHAnsi" w:eastAsia="Calibri" w:hAnsiTheme="minorHAnsi" w:cstheme="minorHAnsi"/>
                <w:sz w:val="20"/>
              </w:rPr>
              <w:t xml:space="preserve"> subject to report back requirements to the Finance and Capital Investment Committee for any individual approved proposals over $1m</w:t>
            </w:r>
            <w:r w:rsidR="009C5E66" w:rsidRPr="00975D16">
              <w:rPr>
                <w:rFonts w:asciiTheme="minorHAnsi" w:eastAsia="Calibri" w:hAnsiTheme="minorHAnsi" w:cstheme="minorHAnsi"/>
                <w:sz w:val="20"/>
              </w:rPr>
              <w:t>.</w:t>
            </w:r>
            <w:r w:rsidR="00A8462F" w:rsidRPr="00975D16">
              <w:rPr>
                <w:rFonts w:asciiTheme="minorHAnsi" w:eastAsia="Calibri" w:hAnsiTheme="minorHAnsi" w:cstheme="minorHAnsi"/>
                <w:sz w:val="20"/>
              </w:rPr>
              <w:t xml:space="preserve"> </w:t>
            </w:r>
          </w:p>
        </w:tc>
        <w:tc>
          <w:tcPr>
            <w:tcW w:w="2268" w:type="dxa"/>
          </w:tcPr>
          <w:p w14:paraId="3A25401B" w14:textId="01CFA306" w:rsidR="00C2715C" w:rsidRPr="00975D16" w:rsidRDefault="009B5592" w:rsidP="00C2715C">
            <w:pPr>
              <w:rPr>
                <w:rFonts w:asciiTheme="minorHAnsi" w:hAnsiTheme="minorHAnsi" w:cstheme="minorHAnsi"/>
                <w:sz w:val="20"/>
                <w:szCs w:val="20"/>
              </w:rPr>
            </w:pPr>
            <w:r w:rsidRPr="00975D16">
              <w:rPr>
                <w:rFonts w:asciiTheme="minorHAnsi" w:hAnsiTheme="minorHAnsi" w:cstheme="minorHAnsi"/>
                <w:sz w:val="20"/>
                <w:szCs w:val="20"/>
              </w:rPr>
              <w:t>Yes,</w:t>
            </w:r>
            <w:r w:rsidR="00C2715C" w:rsidRPr="00975D16">
              <w:rPr>
                <w:rFonts w:asciiTheme="minorHAnsi" w:hAnsiTheme="minorHAnsi" w:cstheme="minorHAnsi"/>
                <w:sz w:val="20"/>
                <w:szCs w:val="20"/>
              </w:rPr>
              <w:t xml:space="preserve"> subject to there being clear limits on thresholds surrounding exercise of the delegated authority. </w:t>
            </w:r>
          </w:p>
          <w:p w14:paraId="2D75D24C" w14:textId="77777777" w:rsidR="006E7D3B" w:rsidRPr="00975D16" w:rsidRDefault="006E7D3B" w:rsidP="0098394A">
            <w:pPr>
              <w:rPr>
                <w:rFonts w:asciiTheme="minorHAnsi" w:hAnsiTheme="minorHAnsi" w:cstheme="minorHAnsi"/>
                <w:sz w:val="20"/>
                <w:szCs w:val="20"/>
              </w:rPr>
            </w:pPr>
          </w:p>
        </w:tc>
      </w:tr>
      <w:tr w:rsidR="00306795" w:rsidRPr="00975D16" w14:paraId="0F29425D" w14:textId="77777777" w:rsidTr="5FF811BF">
        <w:tc>
          <w:tcPr>
            <w:tcW w:w="704" w:type="dxa"/>
          </w:tcPr>
          <w:p w14:paraId="0A42A2E8" w14:textId="77777777" w:rsidR="00306795" w:rsidRPr="00975D16" w:rsidRDefault="00306795">
            <w:pPr>
              <w:pStyle w:val="ListParagraph"/>
              <w:numPr>
                <w:ilvl w:val="0"/>
                <w:numId w:val="10"/>
              </w:numPr>
              <w:ind w:hanging="698"/>
              <w:rPr>
                <w:rFonts w:cstheme="minorHAnsi"/>
                <w:sz w:val="20"/>
                <w:szCs w:val="20"/>
              </w:rPr>
            </w:pPr>
          </w:p>
        </w:tc>
        <w:tc>
          <w:tcPr>
            <w:tcW w:w="1861" w:type="dxa"/>
          </w:tcPr>
          <w:p w14:paraId="3AE1215C" w14:textId="0807C03D" w:rsidR="00306795" w:rsidRPr="00975D16" w:rsidRDefault="00306795" w:rsidP="0098394A">
            <w:pPr>
              <w:rPr>
                <w:rFonts w:asciiTheme="minorHAnsi" w:eastAsia="Calibri" w:hAnsiTheme="minorHAnsi" w:cstheme="minorHAnsi"/>
                <w:sz w:val="20"/>
              </w:rPr>
            </w:pPr>
            <w:r w:rsidRPr="00975D16">
              <w:rPr>
                <w:rFonts w:asciiTheme="minorHAnsi" w:eastAsia="Calibri" w:hAnsiTheme="minorHAnsi" w:cstheme="minorHAnsi"/>
                <w:sz w:val="20"/>
              </w:rPr>
              <w:t xml:space="preserve">Capital Expenditure Unbudgeted </w:t>
            </w:r>
          </w:p>
          <w:p w14:paraId="39705102" w14:textId="37225344" w:rsidR="00306795" w:rsidRPr="00975D16" w:rsidRDefault="00306795" w:rsidP="0098394A">
            <w:pPr>
              <w:rPr>
                <w:rFonts w:asciiTheme="minorHAnsi" w:eastAsia="Calibri" w:hAnsiTheme="minorHAnsi" w:cstheme="minorHAnsi"/>
                <w:sz w:val="20"/>
              </w:rPr>
            </w:pPr>
          </w:p>
        </w:tc>
        <w:tc>
          <w:tcPr>
            <w:tcW w:w="4093" w:type="dxa"/>
          </w:tcPr>
          <w:p w14:paraId="24E09272" w14:textId="362E3995" w:rsidR="009C5E66" w:rsidRPr="00975D16" w:rsidRDefault="7F81AB76" w:rsidP="00A905BF">
            <w:pPr>
              <w:shd w:val="clear" w:color="auto" w:fill="FFFFFF" w:themeFill="background1"/>
              <w:spacing w:before="100" w:beforeAutospacing="1" w:after="100" w:afterAutospacing="1"/>
              <w:rPr>
                <w:rFonts w:asciiTheme="minorHAnsi" w:eastAsia="Calibri" w:hAnsiTheme="minorHAnsi" w:cstheme="minorBidi"/>
                <w:sz w:val="20"/>
                <w:szCs w:val="20"/>
              </w:rPr>
            </w:pPr>
            <w:r w:rsidRPr="00975D16">
              <w:rPr>
                <w:rFonts w:asciiTheme="minorHAnsi" w:eastAsia="Calibri" w:hAnsiTheme="minorHAnsi" w:cstheme="minorBidi"/>
                <w:sz w:val="20"/>
                <w:szCs w:val="20"/>
              </w:rPr>
              <w:t xml:space="preserve">To authorise </w:t>
            </w:r>
            <w:r w:rsidR="63A4F7D3" w:rsidRPr="00975D16">
              <w:rPr>
                <w:rFonts w:asciiTheme="minorHAnsi" w:eastAsia="Calibri" w:hAnsiTheme="minorHAnsi" w:cstheme="minorBidi"/>
                <w:sz w:val="20"/>
                <w:szCs w:val="20"/>
              </w:rPr>
              <w:t>individual unbudgeted capital expenditure proposals to an aggregate of up to $</w:t>
            </w:r>
            <w:r w:rsidR="4DCC5574" w:rsidRPr="00975D16">
              <w:rPr>
                <w:rFonts w:asciiTheme="minorHAnsi" w:eastAsia="Calibri" w:hAnsiTheme="minorHAnsi" w:cstheme="minorBidi"/>
                <w:sz w:val="20"/>
                <w:szCs w:val="20"/>
              </w:rPr>
              <w:t>5</w:t>
            </w:r>
            <w:r w:rsidR="63A4F7D3" w:rsidRPr="00975D16">
              <w:rPr>
                <w:rFonts w:asciiTheme="minorHAnsi" w:eastAsia="Calibri" w:hAnsiTheme="minorHAnsi" w:cstheme="minorBidi"/>
                <w:sz w:val="20"/>
                <w:szCs w:val="20"/>
              </w:rPr>
              <w:t xml:space="preserve">m in any one financial year </w:t>
            </w:r>
            <w:r w:rsidRPr="00975D16">
              <w:rPr>
                <w:rFonts w:asciiTheme="minorHAnsi" w:eastAsia="Calibri" w:hAnsiTheme="minorHAnsi" w:cstheme="minorBidi"/>
                <w:sz w:val="20"/>
                <w:szCs w:val="20"/>
              </w:rPr>
              <w:t xml:space="preserve">where that expenditure is not considered to be sensitive </w:t>
            </w:r>
            <w:r w:rsidRPr="00975D16">
              <w:rPr>
                <w:rFonts w:asciiTheme="minorHAnsi" w:eastAsia="Calibri" w:hAnsiTheme="minorHAnsi" w:cstheme="minorBidi"/>
                <w:b/>
                <w:bCs/>
                <w:sz w:val="20"/>
                <w:szCs w:val="20"/>
              </w:rPr>
              <w:lastRenderedPageBreak/>
              <w:t>and</w:t>
            </w:r>
            <w:r w:rsidRPr="00975D16">
              <w:rPr>
                <w:rFonts w:asciiTheme="minorHAnsi" w:eastAsia="Calibri" w:hAnsiTheme="minorHAnsi" w:cstheme="minorBidi"/>
                <w:sz w:val="20"/>
                <w:szCs w:val="20"/>
              </w:rPr>
              <w:t xml:space="preserve"> </w:t>
            </w:r>
            <w:r w:rsidR="63A4F7D3" w:rsidRPr="00975D16">
              <w:rPr>
                <w:rFonts w:asciiTheme="minorHAnsi" w:eastAsia="Calibri" w:hAnsiTheme="minorHAnsi" w:cstheme="minorBidi"/>
                <w:sz w:val="20"/>
                <w:szCs w:val="20"/>
              </w:rPr>
              <w:t>subject to</w:t>
            </w:r>
            <w:r w:rsidRPr="00975D16">
              <w:rPr>
                <w:rFonts w:asciiTheme="minorHAnsi" w:eastAsia="Calibri" w:hAnsiTheme="minorHAnsi" w:cstheme="minorBidi"/>
                <w:sz w:val="20"/>
                <w:szCs w:val="20"/>
              </w:rPr>
              <w:t xml:space="preserve"> report back requirements to the Finance and Capital Investment Committee for any individual approved proposals over $</w:t>
            </w:r>
            <w:r w:rsidR="3229ECEB" w:rsidRPr="00975D16">
              <w:rPr>
                <w:rFonts w:asciiTheme="minorHAnsi" w:eastAsia="Calibri" w:hAnsiTheme="minorHAnsi" w:cstheme="minorBidi"/>
                <w:sz w:val="20"/>
                <w:szCs w:val="20"/>
              </w:rPr>
              <w:t>1</w:t>
            </w:r>
            <w:r w:rsidRPr="00975D16">
              <w:rPr>
                <w:rFonts w:asciiTheme="minorHAnsi" w:eastAsia="Calibri" w:hAnsiTheme="minorHAnsi" w:cstheme="minorBidi"/>
                <w:sz w:val="20"/>
                <w:szCs w:val="20"/>
              </w:rPr>
              <w:t>m</w:t>
            </w:r>
            <w:r w:rsidR="127C7148" w:rsidRPr="00975D16">
              <w:rPr>
                <w:rFonts w:asciiTheme="minorHAnsi" w:eastAsia="Calibri" w:hAnsiTheme="minorHAnsi" w:cstheme="minorBidi"/>
                <w:sz w:val="20"/>
                <w:szCs w:val="20"/>
              </w:rPr>
              <w:t>.</w:t>
            </w:r>
          </w:p>
        </w:tc>
        <w:tc>
          <w:tcPr>
            <w:tcW w:w="2268" w:type="dxa"/>
          </w:tcPr>
          <w:p w14:paraId="565ED549" w14:textId="6D94E1AA" w:rsidR="00306795" w:rsidRPr="00975D16" w:rsidRDefault="00306795" w:rsidP="0098394A">
            <w:pPr>
              <w:rPr>
                <w:rFonts w:asciiTheme="minorHAnsi" w:hAnsiTheme="minorHAnsi" w:cstheme="minorHAnsi"/>
                <w:sz w:val="20"/>
                <w:szCs w:val="20"/>
              </w:rPr>
            </w:pPr>
            <w:r w:rsidRPr="00975D16">
              <w:rPr>
                <w:rFonts w:asciiTheme="minorHAnsi" w:hAnsiTheme="minorHAnsi" w:cstheme="minorHAnsi"/>
                <w:sz w:val="20"/>
                <w:szCs w:val="20"/>
              </w:rPr>
              <w:lastRenderedPageBreak/>
              <w:t>No</w:t>
            </w:r>
          </w:p>
        </w:tc>
      </w:tr>
      <w:tr w:rsidR="00696879" w:rsidRPr="00975D16" w14:paraId="58BCD70E" w14:textId="77777777" w:rsidTr="5FF811BF">
        <w:tc>
          <w:tcPr>
            <w:tcW w:w="704" w:type="dxa"/>
          </w:tcPr>
          <w:p w14:paraId="7A6864D7"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11F17323" w14:textId="4E06BCBA" w:rsidR="0055199C" w:rsidRPr="00975D16" w:rsidRDefault="0055199C" w:rsidP="0098394A">
            <w:pPr>
              <w:rPr>
                <w:rFonts w:asciiTheme="minorHAnsi" w:hAnsiTheme="minorHAnsi" w:cstheme="minorHAnsi"/>
                <w:sz w:val="20"/>
                <w:szCs w:val="20"/>
              </w:rPr>
            </w:pPr>
            <w:r w:rsidRPr="00975D16">
              <w:rPr>
                <w:rFonts w:asciiTheme="minorHAnsi" w:eastAsia="Calibri" w:hAnsiTheme="minorHAnsi" w:cstheme="minorHAnsi"/>
                <w:sz w:val="20"/>
              </w:rPr>
              <w:t xml:space="preserve">Tenders for Capital </w:t>
            </w:r>
            <w:r w:rsidR="001243D2" w:rsidRPr="00975D16">
              <w:rPr>
                <w:rFonts w:asciiTheme="minorHAnsi" w:eastAsia="Calibri" w:hAnsiTheme="minorHAnsi" w:cstheme="minorHAnsi"/>
                <w:sz w:val="20"/>
              </w:rPr>
              <w:t xml:space="preserve">or Operational </w:t>
            </w:r>
            <w:r w:rsidRPr="00975D16">
              <w:rPr>
                <w:rFonts w:asciiTheme="minorHAnsi" w:eastAsia="Calibri" w:hAnsiTheme="minorHAnsi" w:cstheme="minorHAnsi"/>
                <w:sz w:val="20"/>
              </w:rPr>
              <w:t>Expenditure</w:t>
            </w:r>
          </w:p>
        </w:tc>
        <w:tc>
          <w:tcPr>
            <w:tcW w:w="4093" w:type="dxa"/>
          </w:tcPr>
          <w:p w14:paraId="76DAAFE5" w14:textId="3723D290" w:rsidR="009C5E66" w:rsidRPr="00975D16" w:rsidRDefault="57CF2163" w:rsidP="0098394A">
            <w:pPr>
              <w:outlineLvl w:val="1"/>
              <w:rPr>
                <w:rFonts w:asciiTheme="minorHAnsi" w:eastAsia="Calibri" w:hAnsiTheme="minorHAnsi" w:cstheme="minorBidi"/>
                <w:sz w:val="20"/>
                <w:szCs w:val="20"/>
              </w:rPr>
            </w:pPr>
            <w:r w:rsidRPr="00975D16">
              <w:rPr>
                <w:rFonts w:asciiTheme="minorHAnsi" w:eastAsia="Calibri" w:hAnsiTheme="minorHAnsi" w:cstheme="minorBidi"/>
                <w:sz w:val="20"/>
                <w:szCs w:val="20"/>
              </w:rPr>
              <w:t xml:space="preserve">To accept a tender for an approved capital </w:t>
            </w:r>
            <w:r w:rsidR="001243D2" w:rsidRPr="00975D16">
              <w:rPr>
                <w:rFonts w:asciiTheme="minorHAnsi" w:eastAsia="Calibri" w:hAnsiTheme="minorHAnsi" w:cstheme="minorBidi"/>
                <w:sz w:val="20"/>
                <w:szCs w:val="20"/>
              </w:rPr>
              <w:t xml:space="preserve">or operational </w:t>
            </w:r>
            <w:r w:rsidRPr="00975D16">
              <w:rPr>
                <w:rFonts w:asciiTheme="minorHAnsi" w:eastAsia="Calibri" w:hAnsiTheme="minorHAnsi" w:cstheme="minorBidi"/>
                <w:sz w:val="20"/>
                <w:szCs w:val="20"/>
              </w:rPr>
              <w:t>expenditure project up to a maximum value of $</w:t>
            </w:r>
            <w:r w:rsidR="127C7148" w:rsidRPr="00975D16">
              <w:rPr>
                <w:rFonts w:asciiTheme="minorHAnsi" w:eastAsia="Calibri" w:hAnsiTheme="minorHAnsi" w:cstheme="minorBidi"/>
                <w:sz w:val="20"/>
                <w:szCs w:val="20"/>
              </w:rPr>
              <w:t>20</w:t>
            </w:r>
            <w:r w:rsidRPr="00975D16">
              <w:rPr>
                <w:rFonts w:asciiTheme="minorHAnsi" w:eastAsia="Calibri" w:hAnsiTheme="minorHAnsi" w:cstheme="minorBidi"/>
                <w:sz w:val="20"/>
                <w:szCs w:val="20"/>
              </w:rPr>
              <w:t xml:space="preserve"> million, or five percent above the </w:t>
            </w:r>
            <w:r w:rsidR="127C7148" w:rsidRPr="00975D16">
              <w:rPr>
                <w:rFonts w:asciiTheme="minorHAnsi" w:eastAsia="Calibri" w:hAnsiTheme="minorHAnsi" w:cstheme="minorBidi"/>
                <w:sz w:val="20"/>
                <w:szCs w:val="20"/>
              </w:rPr>
              <w:t xml:space="preserve">Council </w:t>
            </w:r>
            <w:r w:rsidRPr="00975D16">
              <w:rPr>
                <w:rFonts w:asciiTheme="minorHAnsi" w:eastAsia="Calibri" w:hAnsiTheme="minorHAnsi" w:cstheme="minorBidi"/>
                <w:sz w:val="20"/>
                <w:szCs w:val="20"/>
              </w:rPr>
              <w:t xml:space="preserve">approved capital </w:t>
            </w:r>
            <w:r w:rsidR="001243D2" w:rsidRPr="00975D16">
              <w:rPr>
                <w:rFonts w:asciiTheme="minorHAnsi" w:eastAsia="Calibri" w:hAnsiTheme="minorHAnsi" w:cstheme="minorBidi"/>
                <w:sz w:val="20"/>
                <w:szCs w:val="20"/>
              </w:rPr>
              <w:t xml:space="preserve">or operating </w:t>
            </w:r>
            <w:r w:rsidRPr="00975D16">
              <w:rPr>
                <w:rFonts w:asciiTheme="minorHAnsi" w:eastAsia="Calibri" w:hAnsiTheme="minorHAnsi" w:cstheme="minorBidi"/>
                <w:sz w:val="20"/>
                <w:szCs w:val="20"/>
              </w:rPr>
              <w:t xml:space="preserve">expenditure budget.  </w:t>
            </w:r>
          </w:p>
        </w:tc>
        <w:tc>
          <w:tcPr>
            <w:tcW w:w="2268" w:type="dxa"/>
          </w:tcPr>
          <w:p w14:paraId="3E9AEE82"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3FBC40C6" w14:textId="77777777" w:rsidTr="5FF811BF">
        <w:tc>
          <w:tcPr>
            <w:tcW w:w="704" w:type="dxa"/>
          </w:tcPr>
          <w:p w14:paraId="5F930827"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26ACB8BB" w14:textId="77777777" w:rsidR="0055199C" w:rsidRPr="00975D16" w:rsidRDefault="0055199C" w:rsidP="0098394A">
            <w:pPr>
              <w:rPr>
                <w:rFonts w:asciiTheme="minorHAnsi" w:hAnsiTheme="minorHAnsi" w:cstheme="minorHAnsi"/>
                <w:sz w:val="20"/>
                <w:szCs w:val="20"/>
              </w:rPr>
            </w:pPr>
            <w:r w:rsidRPr="00975D16">
              <w:rPr>
                <w:rFonts w:asciiTheme="minorHAnsi" w:eastAsia="Calibri" w:hAnsiTheme="minorHAnsi" w:cstheme="minorHAnsi"/>
                <w:sz w:val="20"/>
              </w:rPr>
              <w:t>Sensitive Expenditure</w:t>
            </w:r>
          </w:p>
        </w:tc>
        <w:tc>
          <w:tcPr>
            <w:tcW w:w="4093" w:type="dxa"/>
          </w:tcPr>
          <w:p w14:paraId="4B379B60" w14:textId="15ADDF92" w:rsidR="0055199C" w:rsidRPr="00975D16" w:rsidRDefault="0055199C" w:rsidP="0098394A">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approve expenses for </w:t>
            </w:r>
            <w:proofErr w:type="spellStart"/>
            <w:r w:rsidR="009B5592" w:rsidRPr="00975D16">
              <w:rPr>
                <w:rFonts w:asciiTheme="minorHAnsi" w:eastAsia="Calibri" w:hAnsiTheme="minorHAnsi" w:cstheme="minorHAnsi"/>
                <w:sz w:val="20"/>
              </w:rPr>
              <w:t>kaimahi</w:t>
            </w:r>
            <w:proofErr w:type="spellEnd"/>
            <w:r w:rsidRPr="00975D16">
              <w:rPr>
                <w:rFonts w:asciiTheme="minorHAnsi" w:eastAsia="Calibri" w:hAnsiTheme="minorHAnsi" w:cstheme="minorHAnsi"/>
                <w:sz w:val="20"/>
              </w:rPr>
              <w:t xml:space="preserve"> farewells, gifts, </w:t>
            </w:r>
            <w:proofErr w:type="spellStart"/>
            <w:r w:rsidRPr="00975D16">
              <w:rPr>
                <w:rFonts w:asciiTheme="minorHAnsi" w:hAnsiTheme="minorHAnsi" w:cstheme="minorHAnsi"/>
                <w:sz w:val="20"/>
                <w:szCs w:val="20"/>
              </w:rPr>
              <w:t>Te</w:t>
            </w:r>
            <w:proofErr w:type="spellEnd"/>
            <w:r w:rsidRPr="00975D16">
              <w:rPr>
                <w:rFonts w:asciiTheme="minorHAnsi" w:hAnsiTheme="minorHAnsi" w:cstheme="minorHAnsi"/>
                <w:sz w:val="20"/>
                <w:szCs w:val="20"/>
              </w:rPr>
              <w:t xml:space="preserve"> Pūkenga</w:t>
            </w:r>
            <w:r w:rsidRPr="00975D16">
              <w:rPr>
                <w:rFonts w:asciiTheme="minorHAnsi" w:eastAsia="Calibri" w:hAnsiTheme="minorHAnsi" w:cstheme="minorHAnsi"/>
                <w:sz w:val="20"/>
              </w:rPr>
              <w:t xml:space="preserve"> travel and accommodation (excluding travel by the Chief Executive and Council members) and other sensitive expenditure</w:t>
            </w:r>
            <w:r w:rsidRPr="00975D16">
              <w:rPr>
                <w:rStyle w:val="FootnoteReference"/>
                <w:rFonts w:asciiTheme="minorHAnsi" w:eastAsia="Calibri" w:hAnsiTheme="minorHAnsi" w:cstheme="minorHAnsi"/>
                <w:b/>
                <w:bCs/>
                <w:color w:val="216E31"/>
                <w:sz w:val="22"/>
                <w:szCs w:val="28"/>
              </w:rPr>
              <w:footnoteReference w:id="4"/>
            </w:r>
            <w:r w:rsidRPr="00975D16">
              <w:rPr>
                <w:rFonts w:asciiTheme="minorHAnsi" w:eastAsia="Calibri" w:hAnsiTheme="minorHAnsi" w:cstheme="minorHAnsi"/>
                <w:b/>
                <w:bCs/>
                <w:color w:val="216E31"/>
                <w:sz w:val="22"/>
                <w:szCs w:val="28"/>
              </w:rPr>
              <w:t xml:space="preserve"> </w:t>
            </w:r>
            <w:r w:rsidRPr="00975D16">
              <w:rPr>
                <w:rFonts w:asciiTheme="minorHAnsi" w:eastAsia="Calibri" w:hAnsiTheme="minorHAnsi" w:cstheme="minorHAnsi"/>
                <w:sz w:val="20"/>
              </w:rPr>
              <w:t>including Koha</w:t>
            </w:r>
            <w:r w:rsidRPr="00975D16">
              <w:rPr>
                <w:rFonts w:asciiTheme="minorHAnsi" w:eastAsia="Calibri" w:hAnsiTheme="minorHAnsi" w:cstheme="minorHAnsi"/>
                <w:sz w:val="2"/>
                <w:szCs w:val="2"/>
              </w:rPr>
              <w:t>3F</w:t>
            </w:r>
            <w:r w:rsidRPr="00975D16">
              <w:rPr>
                <w:rFonts w:asciiTheme="minorHAnsi" w:eastAsia="Calibri" w:hAnsiTheme="minorHAnsi" w:cstheme="minorHAnsi"/>
                <w:sz w:val="20"/>
              </w:rPr>
              <w:t>.</w:t>
            </w:r>
          </w:p>
        </w:tc>
        <w:tc>
          <w:tcPr>
            <w:tcW w:w="2268" w:type="dxa"/>
          </w:tcPr>
          <w:p w14:paraId="2F50899E"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300358CB" w14:textId="77777777" w:rsidTr="5FF811BF">
        <w:tc>
          <w:tcPr>
            <w:tcW w:w="704" w:type="dxa"/>
          </w:tcPr>
          <w:p w14:paraId="340DC59F"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0F632880" w14:textId="77777777" w:rsidR="0055199C" w:rsidRPr="00975D16" w:rsidRDefault="0055199C" w:rsidP="0098394A">
            <w:pPr>
              <w:rPr>
                <w:rFonts w:asciiTheme="minorHAnsi" w:hAnsiTheme="minorHAnsi" w:cstheme="minorHAnsi"/>
                <w:sz w:val="20"/>
                <w:szCs w:val="20"/>
              </w:rPr>
            </w:pPr>
            <w:r w:rsidRPr="00975D16">
              <w:rPr>
                <w:rFonts w:asciiTheme="minorHAnsi" w:eastAsia="Calibri" w:hAnsiTheme="minorHAnsi" w:cstheme="minorHAnsi"/>
                <w:sz w:val="20"/>
              </w:rPr>
              <w:t>Disposal of Assets</w:t>
            </w:r>
          </w:p>
        </w:tc>
        <w:tc>
          <w:tcPr>
            <w:tcW w:w="4093" w:type="dxa"/>
          </w:tcPr>
          <w:p w14:paraId="6A1571C4" w14:textId="77777777" w:rsidR="0055199C" w:rsidRPr="00975D16" w:rsidRDefault="0055199C" w:rsidP="0098394A">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sell or otherwise dispose of a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asset or an interest in an asset up to the value determined by the Minister of Education.  (Delegation to be exercised in accordance with TEC Crown Asset Policy Guidelines)</w:t>
            </w:r>
          </w:p>
        </w:tc>
        <w:tc>
          <w:tcPr>
            <w:tcW w:w="2268" w:type="dxa"/>
          </w:tcPr>
          <w:p w14:paraId="53BA600B"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3A94B5A0" w14:textId="77777777" w:rsidTr="5FF811BF">
        <w:tc>
          <w:tcPr>
            <w:tcW w:w="704" w:type="dxa"/>
          </w:tcPr>
          <w:p w14:paraId="0B723293"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370AE82D" w14:textId="77777777" w:rsidR="0055199C" w:rsidRPr="00975D16" w:rsidRDefault="0055199C" w:rsidP="0098394A">
            <w:pPr>
              <w:rPr>
                <w:rFonts w:asciiTheme="minorHAnsi" w:hAnsiTheme="minorHAnsi" w:cstheme="minorHAnsi"/>
                <w:sz w:val="20"/>
                <w:szCs w:val="20"/>
              </w:rPr>
            </w:pPr>
            <w:r w:rsidRPr="00975D16">
              <w:rPr>
                <w:rFonts w:asciiTheme="minorHAnsi" w:eastAsia="Calibri" w:hAnsiTheme="minorHAnsi" w:cstheme="minorHAnsi"/>
                <w:sz w:val="20"/>
              </w:rPr>
              <w:t>Fellowships, Scholarships, Bursaries, or Prizes</w:t>
            </w:r>
          </w:p>
        </w:tc>
        <w:tc>
          <w:tcPr>
            <w:tcW w:w="4093" w:type="dxa"/>
          </w:tcPr>
          <w:p w14:paraId="355591B9" w14:textId="005BEEDE" w:rsidR="0055199C" w:rsidRPr="00975D16" w:rsidRDefault="0055199C" w:rsidP="00A905BF">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grant fellowships, scholarships, bursaries, or </w:t>
            </w:r>
            <w:r w:rsidR="00A60017" w:rsidRPr="00975D16">
              <w:rPr>
                <w:rFonts w:asciiTheme="minorHAnsi" w:eastAsia="Calibri" w:hAnsiTheme="minorHAnsi" w:cstheme="minorHAnsi"/>
                <w:sz w:val="20"/>
              </w:rPr>
              <w:t xml:space="preserve">academic </w:t>
            </w:r>
            <w:r w:rsidRPr="00975D16">
              <w:rPr>
                <w:rFonts w:asciiTheme="minorHAnsi" w:eastAsia="Calibri" w:hAnsiTheme="minorHAnsi" w:cstheme="minorHAnsi"/>
                <w:sz w:val="20"/>
              </w:rPr>
              <w:t>prizes within the Council approved operating budget.</w:t>
            </w:r>
          </w:p>
        </w:tc>
        <w:tc>
          <w:tcPr>
            <w:tcW w:w="2268" w:type="dxa"/>
          </w:tcPr>
          <w:p w14:paraId="2EC444EB"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35CE3D59" w14:textId="77777777" w:rsidTr="5FF811BF">
        <w:tc>
          <w:tcPr>
            <w:tcW w:w="704" w:type="dxa"/>
          </w:tcPr>
          <w:p w14:paraId="76089530"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42503904" w14:textId="77777777" w:rsidR="0055199C" w:rsidRPr="00975D16" w:rsidRDefault="0055199C" w:rsidP="0098394A">
            <w:pPr>
              <w:rPr>
                <w:rFonts w:asciiTheme="minorHAnsi" w:eastAsia="Calibri" w:hAnsiTheme="minorHAnsi" w:cstheme="minorHAnsi"/>
                <w:sz w:val="20"/>
              </w:rPr>
            </w:pPr>
            <w:r w:rsidRPr="00975D16">
              <w:rPr>
                <w:rFonts w:asciiTheme="minorHAnsi" w:eastAsia="Calibri" w:hAnsiTheme="minorHAnsi" w:cstheme="minorHAnsi"/>
                <w:sz w:val="20"/>
              </w:rPr>
              <w:t>Grants and Loans</w:t>
            </w:r>
          </w:p>
        </w:tc>
        <w:tc>
          <w:tcPr>
            <w:tcW w:w="4093" w:type="dxa"/>
          </w:tcPr>
          <w:p w14:paraId="1AA81B8F" w14:textId="4A6694F8" w:rsidR="0055199C" w:rsidRPr="00975D16" w:rsidRDefault="0055199C" w:rsidP="0098394A">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In exceptional circumstances, to authorise the making of a grant or a loan out of the money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on such terms and conditions as the Chief Executive thinks fit, to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s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within the Council approved operating budget.</w:t>
            </w:r>
          </w:p>
        </w:tc>
        <w:tc>
          <w:tcPr>
            <w:tcW w:w="2268" w:type="dxa"/>
          </w:tcPr>
          <w:p w14:paraId="3E35ECE7"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3E41CBA2" w14:textId="77777777" w:rsidTr="5FF811BF">
        <w:tc>
          <w:tcPr>
            <w:tcW w:w="704" w:type="dxa"/>
          </w:tcPr>
          <w:p w14:paraId="44145A98"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5BE45C33" w14:textId="77777777" w:rsidR="0055199C" w:rsidRPr="00975D16" w:rsidRDefault="0055199C" w:rsidP="0098394A">
            <w:pPr>
              <w:rPr>
                <w:rFonts w:asciiTheme="minorHAnsi" w:eastAsia="Calibri" w:hAnsiTheme="minorHAnsi" w:cstheme="minorHAnsi"/>
                <w:sz w:val="20"/>
              </w:rPr>
            </w:pPr>
            <w:r w:rsidRPr="00975D16">
              <w:rPr>
                <w:rFonts w:asciiTheme="minorHAnsi" w:eastAsia="Calibri" w:hAnsiTheme="minorHAnsi" w:cstheme="minorHAnsi"/>
                <w:sz w:val="20"/>
              </w:rPr>
              <w:t>Gifts, Devices and Bequests</w:t>
            </w:r>
          </w:p>
        </w:tc>
        <w:tc>
          <w:tcPr>
            <w:tcW w:w="4093" w:type="dxa"/>
          </w:tcPr>
          <w:p w14:paraId="62B1E857" w14:textId="77777777" w:rsidR="0055199C" w:rsidRPr="00975D16" w:rsidRDefault="0055199C" w:rsidP="0098394A">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accept or disclaim gifts, devices and bequests made to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whether on trust or otherwise. </w:t>
            </w:r>
          </w:p>
        </w:tc>
        <w:tc>
          <w:tcPr>
            <w:tcW w:w="2268" w:type="dxa"/>
          </w:tcPr>
          <w:p w14:paraId="5E2B4D50"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2C342C58" w14:textId="77777777" w:rsidTr="5FF811BF">
        <w:tc>
          <w:tcPr>
            <w:tcW w:w="704" w:type="dxa"/>
          </w:tcPr>
          <w:p w14:paraId="7D2DC9F5"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60A9C07A" w14:textId="77777777" w:rsidR="0055199C" w:rsidRPr="00975D16" w:rsidRDefault="0055199C" w:rsidP="0098394A">
            <w:pPr>
              <w:rPr>
                <w:rFonts w:asciiTheme="minorHAnsi" w:eastAsia="Calibri" w:hAnsiTheme="minorHAnsi" w:cstheme="minorHAnsi"/>
                <w:sz w:val="20"/>
              </w:rPr>
            </w:pPr>
            <w:r w:rsidRPr="00975D16">
              <w:rPr>
                <w:rFonts w:asciiTheme="minorHAnsi" w:eastAsia="Calibri" w:hAnsiTheme="minorHAnsi" w:cstheme="minorHAnsi"/>
                <w:sz w:val="20"/>
              </w:rPr>
              <w:t>Fees</w:t>
            </w:r>
          </w:p>
        </w:tc>
        <w:tc>
          <w:tcPr>
            <w:tcW w:w="4093" w:type="dxa"/>
          </w:tcPr>
          <w:p w14:paraId="6B49E78D" w14:textId="7BD25F87" w:rsidR="0055199C" w:rsidRPr="00975D16" w:rsidRDefault="0055199C" w:rsidP="0098394A">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prescribe non tuition fees (including course costs and administration fees) and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 services fees payable by domestic and international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s</w:t>
            </w:r>
            <w:r w:rsidRPr="00975D16">
              <w:rPr>
                <w:rStyle w:val="FootnoteReference"/>
                <w:rFonts w:asciiTheme="minorHAnsi" w:eastAsia="Calibri" w:hAnsiTheme="minorHAnsi" w:cstheme="minorHAnsi"/>
                <w:b/>
                <w:bCs/>
                <w:color w:val="216E31"/>
                <w:sz w:val="22"/>
                <w:szCs w:val="28"/>
              </w:rPr>
              <w:footnoteReference w:id="5"/>
            </w:r>
            <w:r w:rsidRPr="00975D16">
              <w:rPr>
                <w:rFonts w:asciiTheme="minorHAnsi" w:eastAsia="Calibri" w:hAnsiTheme="minorHAnsi" w:cstheme="minorHAnsi"/>
                <w:sz w:val="20"/>
              </w:rPr>
              <w:t xml:space="preserve">.  </w:t>
            </w:r>
          </w:p>
        </w:tc>
        <w:tc>
          <w:tcPr>
            <w:tcW w:w="2268" w:type="dxa"/>
          </w:tcPr>
          <w:p w14:paraId="0D450742"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467F8A1F" w14:textId="77777777" w:rsidTr="5FF811BF">
        <w:tc>
          <w:tcPr>
            <w:tcW w:w="704" w:type="dxa"/>
          </w:tcPr>
          <w:p w14:paraId="6895FCBD"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5D0DD785" w14:textId="77777777" w:rsidR="0055199C" w:rsidRPr="00975D16" w:rsidRDefault="0055199C" w:rsidP="0098394A">
            <w:pPr>
              <w:rPr>
                <w:rFonts w:asciiTheme="minorHAnsi" w:eastAsia="Calibri" w:hAnsiTheme="minorHAnsi" w:cstheme="minorHAnsi"/>
                <w:sz w:val="20"/>
              </w:rPr>
            </w:pPr>
            <w:r w:rsidRPr="00975D16">
              <w:rPr>
                <w:rFonts w:asciiTheme="minorHAnsi" w:eastAsia="Calibri" w:hAnsiTheme="minorHAnsi" w:cstheme="minorHAnsi"/>
                <w:sz w:val="20"/>
              </w:rPr>
              <w:t>Fees</w:t>
            </w:r>
          </w:p>
        </w:tc>
        <w:tc>
          <w:tcPr>
            <w:tcW w:w="4093" w:type="dxa"/>
          </w:tcPr>
          <w:p w14:paraId="7711E2A1" w14:textId="4881EA16" w:rsidR="0055199C" w:rsidRPr="00975D16" w:rsidRDefault="0055199C" w:rsidP="0098394A">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prescribe tuition fees payable by </w:t>
            </w:r>
            <w:r w:rsidR="00172709" w:rsidRPr="00975D16">
              <w:rPr>
                <w:rFonts w:asciiTheme="minorHAnsi" w:eastAsia="Calibri" w:hAnsiTheme="minorHAnsi" w:cstheme="minorHAnsi"/>
                <w:sz w:val="20"/>
              </w:rPr>
              <w:t xml:space="preserve">domestic and </w:t>
            </w:r>
            <w:r w:rsidRPr="00975D16">
              <w:rPr>
                <w:rFonts w:asciiTheme="minorHAnsi" w:eastAsia="Calibri" w:hAnsiTheme="minorHAnsi" w:cstheme="minorHAnsi"/>
                <w:sz w:val="20"/>
              </w:rPr>
              <w:t xml:space="preserve">international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s</w:t>
            </w:r>
            <w:r w:rsidRPr="00975D16">
              <w:rPr>
                <w:rStyle w:val="FootnoteReference"/>
                <w:rFonts w:asciiTheme="minorHAnsi" w:eastAsia="Calibri" w:hAnsiTheme="minorHAnsi" w:cstheme="minorHAnsi"/>
                <w:b/>
                <w:bCs/>
                <w:color w:val="216E31"/>
                <w:sz w:val="22"/>
                <w:szCs w:val="28"/>
              </w:rPr>
              <w:footnoteReference w:id="6"/>
            </w:r>
            <w:r w:rsidRPr="00975D16">
              <w:rPr>
                <w:rFonts w:asciiTheme="minorHAnsi" w:eastAsia="Calibri" w:hAnsiTheme="minorHAnsi" w:cstheme="minorHAnsi"/>
                <w:sz w:val="20"/>
              </w:rPr>
              <w:t>.</w:t>
            </w:r>
          </w:p>
        </w:tc>
        <w:tc>
          <w:tcPr>
            <w:tcW w:w="2268" w:type="dxa"/>
          </w:tcPr>
          <w:p w14:paraId="0430281D"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0B1EA45E" w14:textId="77777777" w:rsidTr="5FF811BF">
        <w:tc>
          <w:tcPr>
            <w:tcW w:w="704" w:type="dxa"/>
          </w:tcPr>
          <w:p w14:paraId="25E299D6"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013460AA" w14:textId="77777777" w:rsidR="0055199C" w:rsidRPr="00975D16" w:rsidRDefault="0055199C" w:rsidP="0098394A">
            <w:pPr>
              <w:rPr>
                <w:rFonts w:asciiTheme="minorHAnsi" w:eastAsia="Calibri" w:hAnsiTheme="minorHAnsi" w:cstheme="minorHAnsi"/>
                <w:sz w:val="20"/>
              </w:rPr>
            </w:pPr>
            <w:r w:rsidRPr="00975D16">
              <w:rPr>
                <w:rFonts w:asciiTheme="minorHAnsi" w:eastAsia="Calibri" w:hAnsiTheme="minorHAnsi" w:cstheme="minorHAnsi"/>
                <w:sz w:val="20"/>
              </w:rPr>
              <w:t>Fee Instalments</w:t>
            </w:r>
          </w:p>
        </w:tc>
        <w:tc>
          <w:tcPr>
            <w:tcW w:w="4093" w:type="dxa"/>
          </w:tcPr>
          <w:p w14:paraId="61FA4D70" w14:textId="102EFF35" w:rsidR="0055199C" w:rsidRPr="00975D16" w:rsidRDefault="0055199C" w:rsidP="00A905BF">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accept instalments for the payment of any fee payable by a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w:t>
            </w:r>
          </w:p>
        </w:tc>
        <w:tc>
          <w:tcPr>
            <w:tcW w:w="2268" w:type="dxa"/>
          </w:tcPr>
          <w:p w14:paraId="5A79BB98"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r w:rsidR="00696879" w:rsidRPr="00975D16" w14:paraId="2D9DB3A5" w14:textId="77777777" w:rsidTr="5FF811BF">
        <w:tc>
          <w:tcPr>
            <w:tcW w:w="704" w:type="dxa"/>
          </w:tcPr>
          <w:p w14:paraId="31945E13" w14:textId="77777777" w:rsidR="0055199C" w:rsidRPr="00975D16" w:rsidRDefault="0055199C">
            <w:pPr>
              <w:pStyle w:val="ListParagraph"/>
              <w:numPr>
                <w:ilvl w:val="0"/>
                <w:numId w:val="10"/>
              </w:numPr>
              <w:ind w:left="306" w:hanging="284"/>
              <w:rPr>
                <w:rFonts w:cstheme="minorHAnsi"/>
                <w:sz w:val="20"/>
                <w:szCs w:val="20"/>
              </w:rPr>
            </w:pPr>
          </w:p>
        </w:tc>
        <w:tc>
          <w:tcPr>
            <w:tcW w:w="1861" w:type="dxa"/>
          </w:tcPr>
          <w:p w14:paraId="23E9D406" w14:textId="77777777" w:rsidR="0055199C" w:rsidRPr="00975D16" w:rsidRDefault="0055199C" w:rsidP="0098394A">
            <w:pPr>
              <w:rPr>
                <w:rFonts w:asciiTheme="minorHAnsi" w:eastAsia="Calibri" w:hAnsiTheme="minorHAnsi" w:cstheme="minorHAnsi"/>
                <w:sz w:val="20"/>
              </w:rPr>
            </w:pPr>
            <w:r w:rsidRPr="00975D16">
              <w:rPr>
                <w:rFonts w:asciiTheme="minorHAnsi" w:eastAsia="Calibri" w:hAnsiTheme="minorHAnsi" w:cstheme="minorHAnsi"/>
                <w:sz w:val="20"/>
              </w:rPr>
              <w:t>Refunds</w:t>
            </w:r>
          </w:p>
        </w:tc>
        <w:tc>
          <w:tcPr>
            <w:tcW w:w="4093" w:type="dxa"/>
          </w:tcPr>
          <w:p w14:paraId="75E1F0F0" w14:textId="2170F596" w:rsidR="0055199C" w:rsidRPr="00975D16" w:rsidRDefault="0055199C" w:rsidP="00A905BF">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To approve refunds to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s, whether domestic or international, of all or any part of fees paid or to be paid to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w:t>
            </w:r>
          </w:p>
        </w:tc>
        <w:tc>
          <w:tcPr>
            <w:tcW w:w="2268" w:type="dxa"/>
          </w:tcPr>
          <w:p w14:paraId="77E52A89" w14:textId="77777777" w:rsidR="0055199C" w:rsidRPr="00975D16" w:rsidRDefault="0055199C" w:rsidP="0098394A">
            <w:pPr>
              <w:rPr>
                <w:rFonts w:asciiTheme="minorHAnsi" w:hAnsiTheme="minorHAnsi" w:cstheme="minorHAnsi"/>
                <w:sz w:val="20"/>
                <w:szCs w:val="20"/>
              </w:rPr>
            </w:pPr>
            <w:r w:rsidRPr="00975D16">
              <w:rPr>
                <w:rFonts w:asciiTheme="minorHAnsi" w:hAnsiTheme="minorHAnsi" w:cstheme="minorHAnsi"/>
                <w:sz w:val="20"/>
                <w:szCs w:val="20"/>
              </w:rPr>
              <w:t>Yes</w:t>
            </w:r>
          </w:p>
        </w:tc>
      </w:tr>
    </w:tbl>
    <w:p w14:paraId="16018DBF" w14:textId="77777777" w:rsidR="0055199C" w:rsidRPr="00975D16" w:rsidRDefault="0055199C" w:rsidP="0055199C">
      <w:pPr>
        <w:pStyle w:val="ListParagraph2"/>
        <w:numPr>
          <w:ilvl w:val="0"/>
          <w:numId w:val="0"/>
        </w:numPr>
        <w:rPr>
          <w:rFonts w:cstheme="minorHAnsi"/>
        </w:rPr>
      </w:pPr>
    </w:p>
    <w:p w14:paraId="3D0FADED" w14:textId="77777777" w:rsidR="0055199C" w:rsidRPr="00975D16" w:rsidRDefault="0055199C" w:rsidP="009D4AC7">
      <w:pPr>
        <w:pStyle w:val="ListParagraph2"/>
        <w:numPr>
          <w:ilvl w:val="0"/>
          <w:numId w:val="0"/>
        </w:numPr>
        <w:ind w:left="680"/>
        <w:rPr>
          <w:rFonts w:cstheme="minorHAnsi"/>
        </w:rPr>
      </w:pPr>
    </w:p>
    <w:p w14:paraId="2175D496" w14:textId="6CE25168" w:rsidR="00007216" w:rsidRPr="00975D16" w:rsidRDefault="0055199C" w:rsidP="00CB4B32">
      <w:pPr>
        <w:pStyle w:val="Heading3"/>
        <w:rPr>
          <w:rFonts w:asciiTheme="minorHAnsi" w:hAnsiTheme="minorHAnsi" w:cstheme="minorHAnsi"/>
          <w:b w:val="0"/>
          <w:bCs/>
        </w:rPr>
      </w:pPr>
      <w:bookmarkStart w:id="14" w:name="_Toc141186272"/>
      <w:r w:rsidRPr="00975D16">
        <w:rPr>
          <w:rFonts w:asciiTheme="minorHAnsi" w:hAnsiTheme="minorHAnsi" w:cstheme="minorHAnsi"/>
          <w:b w:val="0"/>
          <w:bCs/>
        </w:rPr>
        <w:lastRenderedPageBreak/>
        <w:t>B2</w:t>
      </w:r>
      <w:r w:rsidR="00CB4B32" w:rsidRPr="00975D16">
        <w:rPr>
          <w:rFonts w:asciiTheme="minorHAnsi" w:hAnsiTheme="minorHAnsi" w:cstheme="minorHAnsi"/>
          <w:b w:val="0"/>
          <w:bCs/>
        </w:rPr>
        <w:t xml:space="preserve">: </w:t>
      </w:r>
      <w:r w:rsidR="009D4AC7" w:rsidRPr="00975D16">
        <w:rPr>
          <w:rFonts w:asciiTheme="minorHAnsi" w:hAnsiTheme="minorHAnsi" w:cstheme="minorHAnsi"/>
          <w:b w:val="0"/>
          <w:bCs/>
        </w:rPr>
        <w:t>Operational</w:t>
      </w:r>
      <w:bookmarkEnd w:id="14"/>
    </w:p>
    <w:tbl>
      <w:tblPr>
        <w:tblStyle w:val="TableGrid"/>
        <w:tblW w:w="8926" w:type="dxa"/>
        <w:tblLook w:val="04A0" w:firstRow="1" w:lastRow="0" w:firstColumn="1" w:lastColumn="0" w:noHBand="0" w:noVBand="1"/>
      </w:tblPr>
      <w:tblGrid>
        <w:gridCol w:w="704"/>
        <w:gridCol w:w="1861"/>
        <w:gridCol w:w="4093"/>
        <w:gridCol w:w="2268"/>
      </w:tblGrid>
      <w:tr w:rsidR="009D4AC7" w:rsidRPr="00975D16" w14:paraId="7FEDABF2" w14:textId="77777777" w:rsidTr="003E3C0C">
        <w:trPr>
          <w:tblHeader/>
        </w:trPr>
        <w:tc>
          <w:tcPr>
            <w:tcW w:w="704" w:type="dxa"/>
            <w:shd w:val="clear" w:color="auto" w:fill="216E31"/>
          </w:tcPr>
          <w:p w14:paraId="13464689" w14:textId="77777777"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Ref</w:t>
            </w:r>
          </w:p>
        </w:tc>
        <w:tc>
          <w:tcPr>
            <w:tcW w:w="1861" w:type="dxa"/>
            <w:shd w:val="clear" w:color="auto" w:fill="216E31"/>
          </w:tcPr>
          <w:p w14:paraId="7AB32700" w14:textId="33977FBB"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Subject</w:t>
            </w:r>
          </w:p>
        </w:tc>
        <w:tc>
          <w:tcPr>
            <w:tcW w:w="4093" w:type="dxa"/>
            <w:shd w:val="clear" w:color="auto" w:fill="216E31"/>
          </w:tcPr>
          <w:p w14:paraId="0A0CA713" w14:textId="30BDC173"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Description</w:t>
            </w:r>
          </w:p>
        </w:tc>
        <w:tc>
          <w:tcPr>
            <w:tcW w:w="2268" w:type="dxa"/>
            <w:shd w:val="clear" w:color="auto" w:fill="216E31"/>
          </w:tcPr>
          <w:p w14:paraId="22724B50" w14:textId="6095D75F"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Power to Sub-Delegate?</w:t>
            </w:r>
          </w:p>
        </w:tc>
      </w:tr>
      <w:tr w:rsidR="009D4AC7" w:rsidRPr="00975D16" w14:paraId="2AC7F551" w14:textId="77777777" w:rsidTr="0097426C">
        <w:tc>
          <w:tcPr>
            <w:tcW w:w="704" w:type="dxa"/>
          </w:tcPr>
          <w:p w14:paraId="5BEA6E6E" w14:textId="77777777" w:rsidR="009D4AC7" w:rsidRPr="00975D16" w:rsidRDefault="009D4AC7">
            <w:pPr>
              <w:pStyle w:val="ListParagraph"/>
              <w:numPr>
                <w:ilvl w:val="0"/>
                <w:numId w:val="12"/>
              </w:numPr>
              <w:ind w:hanging="698"/>
              <w:rPr>
                <w:rFonts w:cstheme="minorHAnsi"/>
                <w:sz w:val="20"/>
                <w:szCs w:val="20"/>
              </w:rPr>
            </w:pPr>
          </w:p>
        </w:tc>
        <w:tc>
          <w:tcPr>
            <w:tcW w:w="1861" w:type="dxa"/>
          </w:tcPr>
          <w:p w14:paraId="43A23763" w14:textId="2D17F18C" w:rsidR="009D4AC7" w:rsidRPr="00975D16" w:rsidRDefault="009D4AC7" w:rsidP="009D4AC7">
            <w:pPr>
              <w:rPr>
                <w:rFonts w:asciiTheme="minorHAnsi" w:hAnsiTheme="minorHAnsi" w:cstheme="minorHAnsi"/>
                <w:sz w:val="20"/>
                <w:szCs w:val="20"/>
              </w:rPr>
            </w:pPr>
            <w:bookmarkStart w:id="15" w:name="_Toc324932616"/>
            <w:bookmarkStart w:id="16" w:name="_Toc324935347"/>
            <w:r w:rsidRPr="00975D16">
              <w:rPr>
                <w:rFonts w:asciiTheme="minorHAnsi" w:eastAsia="Calibri" w:hAnsiTheme="minorHAnsi" w:cstheme="minorHAnsi"/>
                <w:sz w:val="20"/>
              </w:rPr>
              <w:t>Provision of Courses/ Programmes of Study</w:t>
            </w:r>
            <w:bookmarkEnd w:id="15"/>
            <w:bookmarkEnd w:id="16"/>
          </w:p>
        </w:tc>
        <w:tc>
          <w:tcPr>
            <w:tcW w:w="4093" w:type="dxa"/>
          </w:tcPr>
          <w:p w14:paraId="4B9B5431" w14:textId="323A0CD0"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To provide approved</w:t>
            </w:r>
            <w:r w:rsidRPr="00975D16">
              <w:rPr>
                <w:rStyle w:val="FootnoteReference"/>
                <w:rFonts w:asciiTheme="minorHAnsi" w:eastAsia="Calibri" w:hAnsiTheme="minorHAnsi" w:cstheme="minorHAnsi"/>
                <w:b/>
                <w:bCs/>
                <w:color w:val="216E31"/>
                <w:sz w:val="22"/>
                <w:szCs w:val="28"/>
              </w:rPr>
              <w:footnoteReference w:id="7"/>
            </w:r>
            <w:r w:rsidRPr="00975D16">
              <w:rPr>
                <w:rFonts w:asciiTheme="minorHAnsi" w:eastAsia="Calibri" w:hAnsiTheme="minorHAnsi" w:cstheme="minorHAnsi"/>
                <w:sz w:val="20"/>
              </w:rPr>
              <w:t xml:space="preserve"> courses and programmes of study or training</w:t>
            </w:r>
          </w:p>
        </w:tc>
        <w:tc>
          <w:tcPr>
            <w:tcW w:w="2268" w:type="dxa"/>
          </w:tcPr>
          <w:p w14:paraId="20F9BAAA" w14:textId="29E16EB3"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5893F1B5" w14:textId="77777777" w:rsidTr="0097426C">
        <w:tc>
          <w:tcPr>
            <w:tcW w:w="704" w:type="dxa"/>
          </w:tcPr>
          <w:p w14:paraId="541AE563"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4136876F" w14:textId="0A9A6500" w:rsidR="009D4AC7" w:rsidRPr="00975D16" w:rsidRDefault="009D4AC7" w:rsidP="009D4AC7">
            <w:pPr>
              <w:rPr>
                <w:rFonts w:asciiTheme="minorHAnsi" w:hAnsiTheme="minorHAnsi" w:cstheme="minorHAnsi"/>
                <w:sz w:val="20"/>
                <w:szCs w:val="20"/>
              </w:rPr>
            </w:pPr>
            <w:bookmarkStart w:id="17" w:name="_Toc324935352"/>
            <w:r w:rsidRPr="00975D16">
              <w:rPr>
                <w:rFonts w:asciiTheme="minorHAnsi" w:eastAsia="Calibri" w:hAnsiTheme="minorHAnsi" w:cstheme="minorHAnsi"/>
                <w:sz w:val="20"/>
              </w:rPr>
              <w:t>Provision of Courses/ Programmes of Study</w:t>
            </w:r>
            <w:bookmarkEnd w:id="17"/>
          </w:p>
        </w:tc>
        <w:tc>
          <w:tcPr>
            <w:tcW w:w="4093" w:type="dxa"/>
          </w:tcPr>
          <w:p w14:paraId="26DEF350" w14:textId="1AAE350E" w:rsidR="009D4AC7" w:rsidRPr="00975D16" w:rsidRDefault="009D4AC7" w:rsidP="009D4AC7">
            <w:pPr>
              <w:outlineLvl w:val="1"/>
              <w:rPr>
                <w:rFonts w:asciiTheme="minorHAnsi" w:eastAsia="Calibri" w:hAnsiTheme="minorHAnsi" w:cstheme="minorHAnsi"/>
                <w:sz w:val="20"/>
              </w:rPr>
            </w:pPr>
            <w:bookmarkStart w:id="18" w:name="_Toc324935353"/>
            <w:r w:rsidRPr="00975D16">
              <w:rPr>
                <w:rFonts w:asciiTheme="minorHAnsi" w:eastAsia="Calibri" w:hAnsiTheme="minorHAnsi" w:cstheme="minorHAnsi"/>
                <w:sz w:val="20"/>
              </w:rPr>
              <w:t xml:space="preserve">To impose a limitation on the number of enrolments in any programme or course where necessary because of insufficient </w:t>
            </w:r>
            <w:proofErr w:type="spellStart"/>
            <w:r w:rsidR="009B5592" w:rsidRPr="00975D16">
              <w:rPr>
                <w:rFonts w:asciiTheme="minorHAnsi" w:eastAsia="Calibri" w:hAnsiTheme="minorHAnsi" w:cstheme="minorHAnsi"/>
                <w:sz w:val="20"/>
              </w:rPr>
              <w:t>kaimahi</w:t>
            </w:r>
            <w:proofErr w:type="spellEnd"/>
            <w:r w:rsidRPr="00975D16">
              <w:rPr>
                <w:rFonts w:asciiTheme="minorHAnsi" w:eastAsia="Calibri" w:hAnsiTheme="minorHAnsi" w:cstheme="minorHAnsi"/>
                <w:sz w:val="20"/>
              </w:rPr>
              <w:t xml:space="preserve">, accommodation, equipment, and for any other reason where it is necessary for the sound management </w:t>
            </w:r>
            <w:r w:rsidRPr="00975D16">
              <w:rPr>
                <w:rFonts w:asciiTheme="minorHAnsi" w:eastAsia="Calibri" w:hAnsiTheme="minorHAnsi" w:cstheme="minorHAnsi"/>
                <w:sz w:val="20"/>
                <w:szCs w:val="20"/>
              </w:rPr>
              <w:t xml:space="preserve">of </w:t>
            </w:r>
            <w:r w:rsidRPr="00975D16">
              <w:rPr>
                <w:rFonts w:asciiTheme="minorHAnsi" w:hAnsiTheme="minorHAnsi" w:cstheme="minorHAnsi"/>
                <w:sz w:val="20"/>
                <w:szCs w:val="20"/>
              </w:rPr>
              <w:t xml:space="preserve">Te Pūkenga </w:t>
            </w:r>
            <w:r w:rsidRPr="00975D16">
              <w:rPr>
                <w:rFonts w:asciiTheme="minorHAnsi" w:eastAsia="Calibri" w:hAnsiTheme="minorHAnsi" w:cstheme="minorHAnsi"/>
                <w:sz w:val="20"/>
                <w:szCs w:val="20"/>
              </w:rPr>
              <w:t>and</w:t>
            </w:r>
            <w:r w:rsidRPr="00975D16">
              <w:rPr>
                <w:rFonts w:asciiTheme="minorHAnsi" w:eastAsia="Calibri" w:hAnsiTheme="minorHAnsi" w:cstheme="minorHAnsi"/>
                <w:sz w:val="20"/>
              </w:rPr>
              <w:t xml:space="preserve"> its resources (including where there are insufficient work experience places available).</w:t>
            </w:r>
            <w:bookmarkEnd w:id="18"/>
            <w:r w:rsidRPr="00975D16">
              <w:rPr>
                <w:rFonts w:asciiTheme="minorHAnsi" w:eastAsia="Calibri" w:hAnsiTheme="minorHAnsi" w:cstheme="minorHAnsi"/>
                <w:sz w:val="20"/>
              </w:rPr>
              <w:t xml:space="preserve"> </w:t>
            </w:r>
          </w:p>
        </w:tc>
        <w:tc>
          <w:tcPr>
            <w:tcW w:w="2268" w:type="dxa"/>
          </w:tcPr>
          <w:p w14:paraId="52291090" w14:textId="33F5AD5D"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17DE67A5" w14:textId="77777777" w:rsidTr="0097426C">
        <w:tc>
          <w:tcPr>
            <w:tcW w:w="704" w:type="dxa"/>
          </w:tcPr>
          <w:p w14:paraId="4A816623"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61382996" w14:textId="60215C02"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Provision of Courses/ Programmes of Study</w:t>
            </w:r>
          </w:p>
        </w:tc>
        <w:tc>
          <w:tcPr>
            <w:tcW w:w="4093" w:type="dxa"/>
          </w:tcPr>
          <w:p w14:paraId="42A051FC" w14:textId="57CBCEBE" w:rsidR="009D4AC7" w:rsidRPr="00975D16" w:rsidRDefault="009D4AC7" w:rsidP="009D4AC7">
            <w:pPr>
              <w:outlineLvl w:val="1"/>
              <w:rPr>
                <w:rFonts w:asciiTheme="minorHAnsi" w:eastAsia="Calibri" w:hAnsiTheme="minorHAnsi" w:cstheme="minorHAnsi"/>
                <w:sz w:val="20"/>
              </w:rPr>
            </w:pPr>
            <w:bookmarkStart w:id="19" w:name="_Toc324935359"/>
            <w:r w:rsidRPr="00975D16">
              <w:rPr>
                <w:rFonts w:asciiTheme="minorHAnsi" w:eastAsia="Calibri" w:hAnsiTheme="minorHAnsi" w:cstheme="minorHAnsi"/>
                <w:sz w:val="20"/>
              </w:rPr>
              <w:t xml:space="preserve">To withdraw from offer a course or programme where enrolments fall short of that required for the efficient operation of the course or programme or for any other reason where this is necessary for the sound management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and its resources.</w:t>
            </w:r>
            <w:bookmarkEnd w:id="19"/>
            <w:r w:rsidRPr="00975D16">
              <w:rPr>
                <w:rFonts w:asciiTheme="minorHAnsi" w:eastAsia="Calibri" w:hAnsiTheme="minorHAnsi" w:cstheme="minorHAnsi"/>
                <w:sz w:val="20"/>
              </w:rPr>
              <w:t xml:space="preserve"> </w:t>
            </w:r>
          </w:p>
        </w:tc>
        <w:tc>
          <w:tcPr>
            <w:tcW w:w="2268" w:type="dxa"/>
          </w:tcPr>
          <w:p w14:paraId="1B75F901" w14:textId="7308A0E6"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379F99D2" w14:textId="77777777" w:rsidTr="0097426C">
        <w:tc>
          <w:tcPr>
            <w:tcW w:w="704" w:type="dxa"/>
          </w:tcPr>
          <w:p w14:paraId="26CCE3EE"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1D50E8B8" w14:textId="7AD39C9A"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Strategic Planning</w:t>
            </w:r>
          </w:p>
        </w:tc>
        <w:tc>
          <w:tcPr>
            <w:tcW w:w="4093" w:type="dxa"/>
          </w:tcPr>
          <w:p w14:paraId="43FCAAB8" w14:textId="2C59CD65" w:rsidR="009D4AC7" w:rsidRPr="00975D16" w:rsidRDefault="009D4AC7" w:rsidP="009D4AC7">
            <w:pPr>
              <w:outlineLvl w:val="1"/>
              <w:rPr>
                <w:rFonts w:asciiTheme="minorHAnsi" w:eastAsia="Calibri" w:hAnsiTheme="minorHAnsi" w:cstheme="minorHAnsi"/>
                <w:sz w:val="20"/>
              </w:rPr>
            </w:pPr>
            <w:bookmarkStart w:id="20" w:name="_Toc324935365"/>
            <w:r w:rsidRPr="00975D16">
              <w:rPr>
                <w:rFonts w:asciiTheme="minorHAnsi" w:eastAsia="Calibri" w:hAnsiTheme="minorHAnsi" w:cstheme="minorHAnsi"/>
                <w:sz w:val="20"/>
              </w:rPr>
              <w:t xml:space="preserve">To undertake planning relating to </w:t>
            </w:r>
            <w:r w:rsidR="00007216" w:rsidRPr="00975D16">
              <w:rPr>
                <w:rFonts w:asciiTheme="minorHAnsi" w:eastAsia="Calibri" w:hAnsiTheme="minorHAnsi" w:cstheme="minorHAnsi"/>
                <w:sz w:val="20"/>
              </w:rPr>
              <w:t xml:space="preserve">the </w:t>
            </w:r>
            <w:r w:rsidRPr="00975D16">
              <w:rPr>
                <w:rFonts w:asciiTheme="minorHAnsi" w:eastAsia="Calibri" w:hAnsiTheme="minorHAnsi" w:cstheme="minorHAnsi"/>
                <w:sz w:val="20"/>
              </w:rPr>
              <w:t>long-term strategic direction</w:t>
            </w:r>
            <w:r w:rsidR="00007216" w:rsidRPr="00975D16">
              <w:rPr>
                <w:rFonts w:asciiTheme="minorHAnsi" w:eastAsia="Calibri" w:hAnsiTheme="minorHAnsi" w:cstheme="minorHAnsi"/>
                <w:sz w:val="20"/>
              </w:rPr>
              <w:t xml:space="preserve"> of Te Pūkenga</w:t>
            </w:r>
            <w:r w:rsidRPr="00975D16">
              <w:rPr>
                <w:rFonts w:asciiTheme="minorHAnsi" w:eastAsia="Calibri" w:hAnsiTheme="minorHAnsi" w:cstheme="minorHAnsi"/>
                <w:sz w:val="20"/>
              </w:rPr>
              <w:t xml:space="preserve"> and </w:t>
            </w:r>
            <w:r w:rsidR="00007216" w:rsidRPr="00975D16">
              <w:rPr>
                <w:rFonts w:asciiTheme="minorHAnsi" w:eastAsia="Calibri" w:hAnsiTheme="minorHAnsi" w:cstheme="minorHAnsi"/>
                <w:sz w:val="20"/>
              </w:rPr>
              <w:t xml:space="preserve">the </w:t>
            </w:r>
            <w:r w:rsidRPr="00975D16">
              <w:rPr>
                <w:rFonts w:asciiTheme="minorHAnsi" w:eastAsia="Calibri" w:hAnsiTheme="minorHAnsi" w:cstheme="minorHAnsi"/>
                <w:sz w:val="20"/>
              </w:rPr>
              <w:t>investment plan</w:t>
            </w:r>
            <w:r w:rsidRPr="00975D16">
              <w:rPr>
                <w:rStyle w:val="FootnoteReference"/>
                <w:rFonts w:asciiTheme="minorHAnsi" w:eastAsia="Calibri" w:hAnsiTheme="minorHAnsi" w:cstheme="minorHAnsi"/>
                <w:b/>
                <w:bCs/>
                <w:color w:val="216E31"/>
                <w:sz w:val="22"/>
                <w:szCs w:val="28"/>
              </w:rPr>
              <w:footnoteReference w:id="8"/>
            </w:r>
            <w:r w:rsidRPr="00975D16">
              <w:rPr>
                <w:rFonts w:asciiTheme="minorHAnsi" w:eastAsia="Calibri" w:hAnsiTheme="minorHAnsi" w:cstheme="minorHAnsi"/>
                <w:sz w:val="20"/>
              </w:rPr>
              <w:t>.</w:t>
            </w:r>
            <w:bookmarkEnd w:id="20"/>
          </w:p>
        </w:tc>
        <w:tc>
          <w:tcPr>
            <w:tcW w:w="2268" w:type="dxa"/>
          </w:tcPr>
          <w:p w14:paraId="4F2E2072" w14:textId="2D119729"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72076AB2" w14:textId="77777777" w:rsidTr="0097426C">
        <w:tc>
          <w:tcPr>
            <w:tcW w:w="704" w:type="dxa"/>
          </w:tcPr>
          <w:p w14:paraId="02C5E81A"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7D65D5E7" w14:textId="232BC505"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Management</w:t>
            </w:r>
          </w:p>
        </w:tc>
        <w:tc>
          <w:tcPr>
            <w:tcW w:w="4093" w:type="dxa"/>
          </w:tcPr>
          <w:p w14:paraId="46CC026B" w14:textId="24BB9ED0" w:rsidR="009D4AC7" w:rsidRPr="00975D16" w:rsidRDefault="009D4AC7" w:rsidP="009D4AC7">
            <w:pPr>
              <w:spacing w:after="40"/>
              <w:outlineLvl w:val="1"/>
              <w:rPr>
                <w:rFonts w:asciiTheme="minorHAnsi" w:eastAsia="Calibri" w:hAnsiTheme="minorHAnsi" w:cstheme="minorHAnsi"/>
                <w:sz w:val="12"/>
                <w:szCs w:val="12"/>
              </w:rPr>
            </w:pPr>
            <w:bookmarkStart w:id="21" w:name="_Toc324935370"/>
            <w:r w:rsidRPr="00975D16">
              <w:rPr>
                <w:rFonts w:asciiTheme="minorHAnsi" w:eastAsia="Calibri" w:hAnsiTheme="minorHAnsi" w:cstheme="minorHAnsi"/>
                <w:sz w:val="20"/>
              </w:rPr>
              <w:t xml:space="preserve">To ensure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is managed in accordance with its approved Investment Plan and Strategic Plan.</w:t>
            </w:r>
            <w:bookmarkEnd w:id="21"/>
          </w:p>
        </w:tc>
        <w:tc>
          <w:tcPr>
            <w:tcW w:w="2268" w:type="dxa"/>
          </w:tcPr>
          <w:p w14:paraId="1B85AB40" w14:textId="16E0C043"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082BEFE4" w14:textId="77777777" w:rsidTr="0097426C">
        <w:tc>
          <w:tcPr>
            <w:tcW w:w="704" w:type="dxa"/>
          </w:tcPr>
          <w:p w14:paraId="799B9107"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6017BE04" w14:textId="61321B12"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Management Policies</w:t>
            </w:r>
          </w:p>
        </w:tc>
        <w:tc>
          <w:tcPr>
            <w:tcW w:w="4093" w:type="dxa"/>
          </w:tcPr>
          <w:p w14:paraId="09E17EB1" w14:textId="0716B288" w:rsidR="009D4AC7" w:rsidRPr="00975D16" w:rsidRDefault="009D4AC7" w:rsidP="009D4AC7">
            <w:pPr>
              <w:rPr>
                <w:rFonts w:asciiTheme="minorHAnsi" w:hAnsiTheme="minorHAnsi" w:cstheme="minorHAnsi"/>
                <w:sz w:val="20"/>
                <w:szCs w:val="20"/>
              </w:rPr>
            </w:pPr>
            <w:bookmarkStart w:id="22" w:name="_Toc324935375"/>
            <w:r w:rsidRPr="00975D16">
              <w:rPr>
                <w:rFonts w:asciiTheme="minorHAnsi" w:eastAsia="Calibri" w:hAnsiTheme="minorHAnsi" w:cstheme="minorHAnsi"/>
                <w:sz w:val="20"/>
              </w:rPr>
              <w:t xml:space="preserve">To determine the management policies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in relation to the management of its affairs and the implementation of its approved Investment Plan and Strategic Plan. </w:t>
            </w:r>
            <w:bookmarkEnd w:id="22"/>
          </w:p>
        </w:tc>
        <w:tc>
          <w:tcPr>
            <w:tcW w:w="2268" w:type="dxa"/>
          </w:tcPr>
          <w:p w14:paraId="2AC5FA9C" w14:textId="473C7EF0"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13416DB3" w14:textId="77777777" w:rsidTr="0097426C">
        <w:tc>
          <w:tcPr>
            <w:tcW w:w="704" w:type="dxa"/>
          </w:tcPr>
          <w:p w14:paraId="13C99956"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380C2E7E" w14:textId="5A455B9A"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Manufacture and Distribution of Goods</w:t>
            </w:r>
          </w:p>
        </w:tc>
        <w:tc>
          <w:tcPr>
            <w:tcW w:w="4093" w:type="dxa"/>
          </w:tcPr>
          <w:p w14:paraId="46605EBB" w14:textId="0BDEA8FA" w:rsidR="009D4AC7" w:rsidRPr="00975D16" w:rsidRDefault="009D4AC7" w:rsidP="009D4AC7">
            <w:pPr>
              <w:outlineLvl w:val="1"/>
              <w:rPr>
                <w:rFonts w:asciiTheme="minorHAnsi" w:eastAsia="Calibri" w:hAnsiTheme="minorHAnsi" w:cstheme="minorHAnsi"/>
                <w:sz w:val="20"/>
              </w:rPr>
            </w:pPr>
            <w:bookmarkStart w:id="23" w:name="_Toc324935381"/>
            <w:r w:rsidRPr="00975D16">
              <w:rPr>
                <w:rFonts w:asciiTheme="minorHAnsi" w:eastAsia="Calibri" w:hAnsiTheme="minorHAnsi" w:cstheme="minorHAnsi"/>
                <w:sz w:val="20"/>
              </w:rPr>
              <w:t xml:space="preserve">To arrange for the manufacture of, and distribution (whether by way of sale or otherwise), any article or thing bearing a mark, symbol or writing that is associated with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w:t>
            </w:r>
            <w:bookmarkEnd w:id="23"/>
          </w:p>
        </w:tc>
        <w:tc>
          <w:tcPr>
            <w:tcW w:w="2268" w:type="dxa"/>
          </w:tcPr>
          <w:p w14:paraId="7A1F064B" w14:textId="76DEAAA8"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5934888A" w14:textId="77777777" w:rsidTr="0097426C">
        <w:tc>
          <w:tcPr>
            <w:tcW w:w="704" w:type="dxa"/>
          </w:tcPr>
          <w:p w14:paraId="6F0D57CA"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6DEDD62C" w14:textId="745BA400"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Provision of Goods and Services</w:t>
            </w:r>
          </w:p>
        </w:tc>
        <w:tc>
          <w:tcPr>
            <w:tcW w:w="4093" w:type="dxa"/>
          </w:tcPr>
          <w:p w14:paraId="583E3538" w14:textId="3791F079" w:rsidR="009D4AC7" w:rsidRPr="00975D16" w:rsidRDefault="009D4AC7" w:rsidP="009D4AC7">
            <w:pPr>
              <w:outlineLvl w:val="1"/>
              <w:rPr>
                <w:rFonts w:asciiTheme="minorHAnsi" w:eastAsia="Calibri" w:hAnsiTheme="minorHAnsi" w:cstheme="minorHAnsi"/>
                <w:sz w:val="16"/>
                <w:szCs w:val="16"/>
              </w:rPr>
            </w:pPr>
            <w:bookmarkStart w:id="24" w:name="_Toc324935386"/>
            <w:r w:rsidRPr="00975D16">
              <w:rPr>
                <w:rFonts w:asciiTheme="minorHAnsi" w:eastAsia="Calibri" w:hAnsiTheme="minorHAnsi" w:cstheme="minorHAnsi"/>
                <w:sz w:val="20"/>
              </w:rPr>
              <w:t xml:space="preserve">To arrange for the provision of (whether by sale or otherwise) goods and services to </w:t>
            </w:r>
            <w:proofErr w:type="spellStart"/>
            <w:r w:rsidR="009B5592" w:rsidRPr="00975D16">
              <w:rPr>
                <w:rFonts w:asciiTheme="minorHAnsi" w:eastAsia="Calibri" w:hAnsiTheme="minorHAnsi" w:cstheme="minorHAnsi"/>
                <w:sz w:val="20"/>
              </w:rPr>
              <w:t>kaimahi</w:t>
            </w:r>
            <w:proofErr w:type="spellEnd"/>
            <w:r w:rsidRPr="00975D16">
              <w:rPr>
                <w:rFonts w:asciiTheme="minorHAnsi" w:eastAsia="Calibri" w:hAnsiTheme="minorHAnsi" w:cstheme="minorHAnsi"/>
                <w:sz w:val="20"/>
              </w:rPr>
              <w:t xml:space="preserve"> or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s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or other persons using, or otherwise attending at,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w:t>
            </w:r>
            <w:bookmarkEnd w:id="24"/>
          </w:p>
        </w:tc>
        <w:tc>
          <w:tcPr>
            <w:tcW w:w="2268" w:type="dxa"/>
          </w:tcPr>
          <w:p w14:paraId="658C7A16" w14:textId="2CE56488"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267E2E21" w14:textId="77777777" w:rsidTr="0097426C">
        <w:tc>
          <w:tcPr>
            <w:tcW w:w="704" w:type="dxa"/>
          </w:tcPr>
          <w:p w14:paraId="3B6991C3"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5C09C12D" w14:textId="55A07EEF"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Urgency</w:t>
            </w:r>
          </w:p>
        </w:tc>
        <w:tc>
          <w:tcPr>
            <w:tcW w:w="4093" w:type="dxa"/>
          </w:tcPr>
          <w:p w14:paraId="7D44C54B" w14:textId="67BA1BA7" w:rsidR="009D4AC7" w:rsidRPr="00975D16" w:rsidRDefault="009D4AC7" w:rsidP="009D4AC7">
            <w:pPr>
              <w:spacing w:after="60"/>
              <w:outlineLvl w:val="1"/>
              <w:rPr>
                <w:rFonts w:asciiTheme="minorHAnsi" w:eastAsia="Calibri" w:hAnsiTheme="minorHAnsi" w:cstheme="minorHAnsi"/>
                <w:sz w:val="20"/>
              </w:rPr>
            </w:pPr>
            <w:bookmarkStart w:id="25" w:name="_Toc324935391"/>
            <w:r w:rsidRPr="00975D16">
              <w:rPr>
                <w:rFonts w:asciiTheme="minorHAnsi" w:eastAsia="Calibri" w:hAnsiTheme="minorHAnsi" w:cstheme="minorHAnsi"/>
                <w:sz w:val="20"/>
              </w:rPr>
              <w:t xml:space="preserve">In cases of urgency (for example following a natural disaster or other catastrophe) when it is not possible to call a meeting of the Council, to take such actions as are necessary to protect the interests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w:t>
            </w:r>
            <w:bookmarkEnd w:id="25"/>
            <w:r w:rsidRPr="00975D16">
              <w:rPr>
                <w:rStyle w:val="FootnoteReference"/>
                <w:rFonts w:asciiTheme="minorHAnsi" w:eastAsia="Calibri" w:hAnsiTheme="minorHAnsi" w:cstheme="minorHAnsi"/>
                <w:b/>
                <w:bCs/>
                <w:color w:val="216E31"/>
                <w:sz w:val="22"/>
                <w:szCs w:val="28"/>
              </w:rPr>
              <w:footnoteReference w:id="9"/>
            </w:r>
          </w:p>
        </w:tc>
        <w:tc>
          <w:tcPr>
            <w:tcW w:w="2268" w:type="dxa"/>
          </w:tcPr>
          <w:p w14:paraId="5251C84E" w14:textId="198363BC"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No</w:t>
            </w:r>
          </w:p>
        </w:tc>
      </w:tr>
      <w:tr w:rsidR="009D4AC7" w:rsidRPr="00975D16" w14:paraId="78530E8A" w14:textId="77777777" w:rsidTr="0097426C">
        <w:tc>
          <w:tcPr>
            <w:tcW w:w="704" w:type="dxa"/>
          </w:tcPr>
          <w:p w14:paraId="663A1E2F" w14:textId="77777777" w:rsidR="009D4AC7" w:rsidRPr="00975D16" w:rsidRDefault="009D4AC7">
            <w:pPr>
              <w:pStyle w:val="ListParagraph"/>
              <w:numPr>
                <w:ilvl w:val="0"/>
                <w:numId w:val="12"/>
              </w:numPr>
              <w:ind w:left="306" w:hanging="284"/>
              <w:rPr>
                <w:rFonts w:cstheme="minorHAnsi"/>
                <w:sz w:val="20"/>
                <w:szCs w:val="20"/>
              </w:rPr>
            </w:pPr>
          </w:p>
        </w:tc>
        <w:tc>
          <w:tcPr>
            <w:tcW w:w="1861" w:type="dxa"/>
          </w:tcPr>
          <w:p w14:paraId="5EA4E12A" w14:textId="0932784F"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Incidental</w:t>
            </w:r>
          </w:p>
        </w:tc>
        <w:tc>
          <w:tcPr>
            <w:tcW w:w="4093" w:type="dxa"/>
          </w:tcPr>
          <w:p w14:paraId="765EFE44" w14:textId="3E22B3C6" w:rsidR="009D4AC7" w:rsidRPr="00975D16" w:rsidRDefault="009D4AC7" w:rsidP="009D4AC7">
            <w:pPr>
              <w:spacing w:after="40"/>
              <w:outlineLvl w:val="1"/>
              <w:rPr>
                <w:rFonts w:asciiTheme="minorHAnsi" w:eastAsia="Calibri" w:hAnsiTheme="minorHAnsi" w:cstheme="minorHAnsi"/>
                <w:sz w:val="20"/>
              </w:rPr>
            </w:pPr>
            <w:bookmarkStart w:id="26" w:name="_Toc324935396"/>
            <w:r w:rsidRPr="00975D16">
              <w:rPr>
                <w:rFonts w:asciiTheme="minorHAnsi" w:eastAsia="Calibri" w:hAnsiTheme="minorHAnsi" w:cstheme="minorHAnsi"/>
                <w:sz w:val="20"/>
              </w:rPr>
              <w:t>To do anything incidental to the exercise of any of the functions or powers delegated by Council to the Chief Executive.</w:t>
            </w:r>
            <w:bookmarkEnd w:id="26"/>
          </w:p>
        </w:tc>
        <w:tc>
          <w:tcPr>
            <w:tcW w:w="2268" w:type="dxa"/>
          </w:tcPr>
          <w:p w14:paraId="354D7A21" w14:textId="425683CB"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bl>
    <w:p w14:paraId="53BCE958" w14:textId="5291069F" w:rsidR="009D4AC7" w:rsidRPr="00975D16" w:rsidRDefault="009D4AC7" w:rsidP="00C3686C">
      <w:pPr>
        <w:pStyle w:val="ListParagraph2"/>
        <w:numPr>
          <w:ilvl w:val="0"/>
          <w:numId w:val="0"/>
        </w:numPr>
        <w:rPr>
          <w:rFonts w:cstheme="minorHAnsi"/>
        </w:rPr>
      </w:pPr>
    </w:p>
    <w:p w14:paraId="76BDEDFD" w14:textId="63F82451" w:rsidR="00007216" w:rsidRPr="00975D16" w:rsidRDefault="006860E1" w:rsidP="00CB4B32">
      <w:pPr>
        <w:pStyle w:val="Heading3"/>
        <w:rPr>
          <w:rFonts w:asciiTheme="minorHAnsi" w:hAnsiTheme="minorHAnsi" w:cstheme="minorHAnsi"/>
          <w:b w:val="0"/>
          <w:bCs/>
        </w:rPr>
      </w:pPr>
      <w:bookmarkStart w:id="27" w:name="_Toc141186273"/>
      <w:r w:rsidRPr="00975D16">
        <w:rPr>
          <w:rFonts w:asciiTheme="minorHAnsi" w:hAnsiTheme="minorHAnsi" w:cstheme="minorHAnsi"/>
          <w:b w:val="0"/>
          <w:bCs/>
        </w:rPr>
        <w:t>B3</w:t>
      </w:r>
      <w:r w:rsidR="00CB4B32" w:rsidRPr="00975D16">
        <w:rPr>
          <w:rFonts w:asciiTheme="minorHAnsi" w:hAnsiTheme="minorHAnsi" w:cstheme="minorHAnsi"/>
          <w:b w:val="0"/>
          <w:bCs/>
        </w:rPr>
        <w:t xml:space="preserve">: </w:t>
      </w:r>
      <w:r w:rsidR="009D4AC7" w:rsidRPr="00975D16">
        <w:rPr>
          <w:rFonts w:asciiTheme="minorHAnsi" w:hAnsiTheme="minorHAnsi" w:cstheme="minorHAnsi"/>
          <w:b w:val="0"/>
          <w:bCs/>
        </w:rPr>
        <w:t>Academic</w:t>
      </w:r>
      <w:bookmarkEnd w:id="27"/>
    </w:p>
    <w:tbl>
      <w:tblPr>
        <w:tblStyle w:val="TableGrid"/>
        <w:tblW w:w="8926" w:type="dxa"/>
        <w:tblLook w:val="04A0" w:firstRow="1" w:lastRow="0" w:firstColumn="1" w:lastColumn="0" w:noHBand="0" w:noVBand="1"/>
      </w:tblPr>
      <w:tblGrid>
        <w:gridCol w:w="704"/>
        <w:gridCol w:w="1861"/>
        <w:gridCol w:w="4093"/>
        <w:gridCol w:w="2268"/>
      </w:tblGrid>
      <w:tr w:rsidR="009D4AC7" w:rsidRPr="00975D16" w14:paraId="241525B7" w14:textId="77777777" w:rsidTr="5FF811BF">
        <w:tc>
          <w:tcPr>
            <w:tcW w:w="704" w:type="dxa"/>
            <w:shd w:val="clear" w:color="auto" w:fill="216E31"/>
          </w:tcPr>
          <w:p w14:paraId="16C74FF5" w14:textId="77777777"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Ref</w:t>
            </w:r>
          </w:p>
        </w:tc>
        <w:tc>
          <w:tcPr>
            <w:tcW w:w="1861" w:type="dxa"/>
            <w:shd w:val="clear" w:color="auto" w:fill="216E31"/>
          </w:tcPr>
          <w:p w14:paraId="77532EC9" w14:textId="77777777"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Subject</w:t>
            </w:r>
          </w:p>
        </w:tc>
        <w:tc>
          <w:tcPr>
            <w:tcW w:w="4093" w:type="dxa"/>
            <w:shd w:val="clear" w:color="auto" w:fill="216E31"/>
          </w:tcPr>
          <w:p w14:paraId="4D36CB7B" w14:textId="77777777"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Description</w:t>
            </w:r>
          </w:p>
        </w:tc>
        <w:tc>
          <w:tcPr>
            <w:tcW w:w="2268" w:type="dxa"/>
            <w:shd w:val="clear" w:color="auto" w:fill="216E31"/>
          </w:tcPr>
          <w:p w14:paraId="4A290E44" w14:textId="77777777" w:rsidR="009D4AC7" w:rsidRPr="00975D16" w:rsidRDefault="009D4AC7"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Power to Sub-Delegate?</w:t>
            </w:r>
          </w:p>
        </w:tc>
      </w:tr>
      <w:tr w:rsidR="009D4AC7" w:rsidRPr="00975D16" w14:paraId="35DE121B" w14:textId="77777777" w:rsidTr="5FF811BF">
        <w:tc>
          <w:tcPr>
            <w:tcW w:w="704" w:type="dxa"/>
          </w:tcPr>
          <w:p w14:paraId="5A549D3E" w14:textId="77777777" w:rsidR="009D4AC7" w:rsidRPr="00975D16" w:rsidRDefault="009D4AC7">
            <w:pPr>
              <w:pStyle w:val="ListParagraph"/>
              <w:numPr>
                <w:ilvl w:val="0"/>
                <w:numId w:val="7"/>
              </w:numPr>
              <w:ind w:hanging="698"/>
              <w:rPr>
                <w:rFonts w:cstheme="minorHAnsi"/>
                <w:sz w:val="20"/>
                <w:szCs w:val="20"/>
              </w:rPr>
            </w:pPr>
          </w:p>
        </w:tc>
        <w:tc>
          <w:tcPr>
            <w:tcW w:w="1861" w:type="dxa"/>
          </w:tcPr>
          <w:p w14:paraId="7B214377" w14:textId="3490E55C"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Enrolment</w:t>
            </w:r>
          </w:p>
        </w:tc>
        <w:tc>
          <w:tcPr>
            <w:tcW w:w="4093" w:type="dxa"/>
          </w:tcPr>
          <w:p w14:paraId="4626144E" w14:textId="53FDAD0A" w:rsidR="009D4AC7" w:rsidRPr="00975D16" w:rsidRDefault="009D4AC7" w:rsidP="009D4AC7">
            <w:pPr>
              <w:spacing w:after="80"/>
              <w:outlineLvl w:val="1"/>
              <w:rPr>
                <w:rFonts w:asciiTheme="minorHAnsi" w:hAnsiTheme="minorHAnsi" w:cstheme="minorHAnsi"/>
                <w:sz w:val="20"/>
                <w:szCs w:val="20"/>
              </w:rPr>
            </w:pPr>
            <w:bookmarkStart w:id="28" w:name="_Toc324935402"/>
            <w:r w:rsidRPr="00975D16">
              <w:rPr>
                <w:rFonts w:asciiTheme="minorHAnsi" w:eastAsia="Calibri" w:hAnsiTheme="minorHAnsi" w:cstheme="minorHAnsi"/>
                <w:sz w:val="20"/>
              </w:rPr>
              <w:t xml:space="preserve">To admit/enrol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s (including provisionally, </w:t>
            </w:r>
            <w:r w:rsidRPr="00975D16">
              <w:rPr>
                <w:rFonts w:asciiTheme="minorHAnsi" w:eastAsia="Calibri" w:hAnsiTheme="minorHAnsi" w:cstheme="minorHAnsi"/>
                <w:i/>
                <w:sz w:val="20"/>
              </w:rPr>
              <w:t xml:space="preserve">ad eundem </w:t>
            </w:r>
            <w:proofErr w:type="spellStart"/>
            <w:r w:rsidRPr="00975D16">
              <w:rPr>
                <w:rFonts w:asciiTheme="minorHAnsi" w:eastAsia="Calibri" w:hAnsiTheme="minorHAnsi" w:cstheme="minorHAnsi"/>
                <w:i/>
                <w:sz w:val="20"/>
              </w:rPr>
              <w:t>statum</w:t>
            </w:r>
            <w:proofErr w:type="spellEnd"/>
            <w:r w:rsidRPr="00975D16">
              <w:rPr>
                <w:rFonts w:asciiTheme="minorHAnsi" w:eastAsia="Calibri" w:hAnsiTheme="minorHAnsi" w:cstheme="minorHAnsi"/>
                <w:i/>
                <w:sz w:val="20"/>
              </w:rPr>
              <w:t xml:space="preserve"> </w:t>
            </w:r>
            <w:r w:rsidRPr="00975D16">
              <w:rPr>
                <w:rFonts w:asciiTheme="minorHAnsi" w:eastAsia="Calibri" w:hAnsiTheme="minorHAnsi" w:cstheme="minorHAnsi"/>
                <w:sz w:val="20"/>
              </w:rPr>
              <w:t>and outside programme regulations</w:t>
            </w:r>
            <w:r w:rsidRPr="00975D16">
              <w:rPr>
                <w:rFonts w:asciiTheme="minorHAnsi" w:eastAsia="Calibri" w:hAnsiTheme="minorHAnsi" w:cstheme="minorHAnsi"/>
                <w:i/>
                <w:sz w:val="20"/>
              </w:rPr>
              <w:t xml:space="preserve">) </w:t>
            </w:r>
            <w:r w:rsidRPr="00975D16">
              <w:rPr>
                <w:rFonts w:asciiTheme="minorHAnsi" w:eastAsia="Calibri" w:hAnsiTheme="minorHAnsi" w:cstheme="minorHAnsi"/>
                <w:sz w:val="20"/>
              </w:rPr>
              <w:t>to approved</w:t>
            </w:r>
            <w:r w:rsidRPr="00975D16">
              <w:rPr>
                <w:rStyle w:val="FootnoteReference"/>
                <w:rFonts w:asciiTheme="minorHAnsi" w:eastAsia="Calibri" w:hAnsiTheme="minorHAnsi" w:cstheme="minorHAnsi"/>
                <w:b/>
                <w:bCs/>
                <w:color w:val="216E31"/>
                <w:sz w:val="22"/>
                <w:szCs w:val="28"/>
              </w:rPr>
              <w:footnoteReference w:id="10"/>
            </w:r>
            <w:r w:rsidRPr="00975D16">
              <w:rPr>
                <w:rFonts w:asciiTheme="minorHAnsi" w:eastAsia="Calibri" w:hAnsiTheme="minorHAnsi" w:cstheme="minorHAnsi"/>
                <w:sz w:val="20"/>
              </w:rPr>
              <w:t xml:space="preserve"> courses and programmes. </w:t>
            </w:r>
            <w:bookmarkStart w:id="29" w:name="_Toc324935403"/>
            <w:bookmarkEnd w:id="28"/>
            <w:r w:rsidRPr="00975D16">
              <w:rPr>
                <w:rFonts w:asciiTheme="minorHAnsi" w:eastAsia="Calibri" w:hAnsiTheme="minorHAnsi" w:cstheme="minorHAnsi"/>
                <w:sz w:val="20"/>
              </w:rPr>
              <w:t xml:space="preserve">Includes withdrawal of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s from programmes.</w:t>
            </w:r>
            <w:bookmarkEnd w:id="29"/>
          </w:p>
        </w:tc>
        <w:tc>
          <w:tcPr>
            <w:tcW w:w="2268" w:type="dxa"/>
          </w:tcPr>
          <w:p w14:paraId="3DE5D9B7" w14:textId="77777777"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72A5526C" w14:textId="77777777" w:rsidTr="5FF811BF">
        <w:tc>
          <w:tcPr>
            <w:tcW w:w="704" w:type="dxa"/>
          </w:tcPr>
          <w:p w14:paraId="23695A5F" w14:textId="77777777" w:rsidR="009D4AC7" w:rsidRPr="00975D16" w:rsidRDefault="009D4AC7">
            <w:pPr>
              <w:pStyle w:val="ListParagraph"/>
              <w:numPr>
                <w:ilvl w:val="0"/>
                <w:numId w:val="7"/>
              </w:numPr>
              <w:ind w:left="306" w:hanging="284"/>
              <w:rPr>
                <w:rFonts w:cstheme="minorHAnsi"/>
                <w:sz w:val="20"/>
                <w:szCs w:val="20"/>
              </w:rPr>
            </w:pPr>
          </w:p>
        </w:tc>
        <w:tc>
          <w:tcPr>
            <w:tcW w:w="1861" w:type="dxa"/>
          </w:tcPr>
          <w:p w14:paraId="1BBCA9B5" w14:textId="3852BEA3"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 xml:space="preserve">Refusal </w:t>
            </w:r>
            <w:r w:rsidR="009011BE" w:rsidRPr="00975D16">
              <w:rPr>
                <w:rFonts w:asciiTheme="minorHAnsi" w:eastAsia="Calibri" w:hAnsiTheme="minorHAnsi" w:cstheme="minorHAnsi"/>
                <w:sz w:val="20"/>
              </w:rPr>
              <w:t>and</w:t>
            </w:r>
            <w:r w:rsidRPr="00975D16">
              <w:rPr>
                <w:rFonts w:asciiTheme="minorHAnsi" w:eastAsia="Calibri" w:hAnsiTheme="minorHAnsi" w:cstheme="minorHAnsi"/>
                <w:sz w:val="20"/>
              </w:rPr>
              <w:t xml:space="preserve"> Cancellation of Enrolment</w:t>
            </w:r>
          </w:p>
        </w:tc>
        <w:tc>
          <w:tcPr>
            <w:tcW w:w="4093" w:type="dxa"/>
          </w:tcPr>
          <w:p w14:paraId="5BB5F35B" w14:textId="249F3271" w:rsidR="006250CA" w:rsidRPr="00975D16" w:rsidRDefault="009D4AC7" w:rsidP="006250CA">
            <w:pPr>
              <w:spacing w:after="60"/>
              <w:outlineLvl w:val="1"/>
              <w:rPr>
                <w:rFonts w:asciiTheme="minorHAnsi" w:eastAsia="Calibri" w:hAnsiTheme="minorHAnsi" w:cstheme="minorHAnsi"/>
                <w:sz w:val="20"/>
              </w:rPr>
            </w:pPr>
            <w:bookmarkStart w:id="30" w:name="_Toc324935410"/>
            <w:r w:rsidRPr="00975D16">
              <w:rPr>
                <w:rFonts w:asciiTheme="minorHAnsi" w:eastAsia="Calibri" w:hAnsiTheme="minorHAnsi" w:cstheme="minorHAnsi"/>
                <w:sz w:val="20"/>
              </w:rPr>
              <w:t xml:space="preserve">To refuse to permit or cancel the enrolment of </w:t>
            </w:r>
            <w:bookmarkStart w:id="31" w:name="_Toc324935415"/>
            <w:bookmarkEnd w:id="30"/>
            <w:proofErr w:type="spellStart"/>
            <w:r w:rsidR="006250CA" w:rsidRPr="00975D16">
              <w:rPr>
                <w:rFonts w:ascii="Calibri" w:eastAsia="Calibri" w:hAnsi="Calibri" w:cs="Calibri"/>
                <w:sz w:val="20"/>
              </w:rPr>
              <w:t>ā</w:t>
            </w:r>
            <w:r w:rsidR="006250CA" w:rsidRPr="00975D16">
              <w:rPr>
                <w:rFonts w:asciiTheme="minorHAnsi" w:eastAsia="Calibri" w:hAnsiTheme="minorHAnsi" w:cstheme="minorHAnsi"/>
                <w:sz w:val="20"/>
              </w:rPr>
              <w:t>konga</w:t>
            </w:r>
            <w:proofErr w:type="spellEnd"/>
            <w:r w:rsidR="006250CA" w:rsidRPr="00975D16">
              <w:rPr>
                <w:rFonts w:asciiTheme="minorHAnsi" w:eastAsia="Calibri" w:hAnsiTheme="minorHAnsi" w:cstheme="minorHAnsi"/>
                <w:sz w:val="20"/>
              </w:rPr>
              <w:t xml:space="preserve"> in accordance with section 255(5) of the Education and Training Act, or where the</w:t>
            </w:r>
            <w:r w:rsidR="006250CA" w:rsidRPr="00975D16">
              <w:rPr>
                <w:rFonts w:ascii="Calibri" w:eastAsia="Calibri" w:hAnsi="Calibri" w:cs="Calibri"/>
                <w:sz w:val="20"/>
              </w:rPr>
              <w:t xml:space="preserve"> </w:t>
            </w:r>
            <w:proofErr w:type="spellStart"/>
            <w:r w:rsidR="006250CA" w:rsidRPr="00975D16">
              <w:rPr>
                <w:rFonts w:ascii="Calibri" w:eastAsia="Calibri" w:hAnsi="Calibri" w:cs="Calibri"/>
                <w:sz w:val="20"/>
              </w:rPr>
              <w:t>ā</w:t>
            </w:r>
            <w:r w:rsidR="006250CA" w:rsidRPr="00975D16">
              <w:rPr>
                <w:rFonts w:asciiTheme="minorHAnsi" w:eastAsia="Calibri" w:hAnsiTheme="minorHAnsi" w:cstheme="minorHAnsi"/>
                <w:sz w:val="20"/>
              </w:rPr>
              <w:t>konga</w:t>
            </w:r>
            <w:proofErr w:type="spellEnd"/>
            <w:r w:rsidR="006250CA" w:rsidRPr="00975D16">
              <w:rPr>
                <w:rFonts w:asciiTheme="minorHAnsi" w:eastAsia="Calibri" w:hAnsiTheme="minorHAnsi" w:cstheme="minorHAnsi"/>
                <w:sz w:val="20"/>
              </w:rPr>
              <w:t>:</w:t>
            </w:r>
          </w:p>
          <w:p w14:paraId="682D92FC" w14:textId="77777777" w:rsidR="006250CA" w:rsidRPr="00975D16" w:rsidRDefault="006250CA" w:rsidP="006250CA">
            <w:pPr>
              <w:pStyle w:val="ListParagraph"/>
              <w:numPr>
                <w:ilvl w:val="0"/>
                <w:numId w:val="48"/>
              </w:numPr>
              <w:spacing w:after="60"/>
              <w:outlineLvl w:val="1"/>
              <w:rPr>
                <w:rFonts w:eastAsia="Calibri" w:cstheme="minorHAnsi"/>
                <w:sz w:val="20"/>
              </w:rPr>
            </w:pPr>
            <w:r w:rsidRPr="00975D16">
              <w:rPr>
                <w:rFonts w:eastAsia="Calibri" w:cstheme="minorHAnsi"/>
                <w:sz w:val="20"/>
              </w:rPr>
              <w:t>has breached the relevant Code of Conduct or the conditions of their Training Agreement;</w:t>
            </w:r>
          </w:p>
          <w:p w14:paraId="4DA273F1" w14:textId="77777777" w:rsidR="006250CA" w:rsidRPr="00975D16" w:rsidRDefault="006250CA" w:rsidP="006250CA">
            <w:pPr>
              <w:pStyle w:val="ListParagraph"/>
              <w:numPr>
                <w:ilvl w:val="0"/>
                <w:numId w:val="48"/>
              </w:numPr>
              <w:spacing w:after="60"/>
              <w:outlineLvl w:val="1"/>
              <w:rPr>
                <w:rFonts w:eastAsia="Calibri" w:cstheme="minorHAnsi"/>
                <w:sz w:val="20"/>
              </w:rPr>
            </w:pPr>
            <w:r w:rsidRPr="00975D16">
              <w:rPr>
                <w:rFonts w:eastAsia="Calibri" w:cstheme="minorHAnsi"/>
                <w:sz w:val="20"/>
              </w:rPr>
              <w:t>has a history of unpaid debt with Te P</w:t>
            </w:r>
            <w:r w:rsidRPr="00975D16">
              <w:rPr>
                <w:rFonts w:ascii="Calibri" w:eastAsia="Calibri" w:hAnsi="Calibri" w:cs="Calibri"/>
                <w:sz w:val="20"/>
              </w:rPr>
              <w:t>ū</w:t>
            </w:r>
            <w:r w:rsidRPr="00975D16">
              <w:rPr>
                <w:rFonts w:eastAsia="Calibri" w:cstheme="minorHAnsi"/>
                <w:sz w:val="20"/>
              </w:rPr>
              <w:t>kenga; or</w:t>
            </w:r>
          </w:p>
          <w:p w14:paraId="2FC74B43" w14:textId="0A88DBBE" w:rsidR="009D4AC7" w:rsidRPr="00975D16" w:rsidRDefault="006250CA" w:rsidP="006250CA">
            <w:pPr>
              <w:pStyle w:val="ListParagraph"/>
              <w:numPr>
                <w:ilvl w:val="0"/>
                <w:numId w:val="48"/>
              </w:numPr>
              <w:spacing w:after="60"/>
              <w:outlineLvl w:val="1"/>
              <w:rPr>
                <w:rFonts w:eastAsia="Calibri" w:cstheme="minorHAnsi"/>
                <w:sz w:val="20"/>
              </w:rPr>
            </w:pPr>
            <w:r w:rsidRPr="00975D16">
              <w:rPr>
                <w:rFonts w:eastAsia="Calibri" w:cstheme="minorHAnsi"/>
                <w:sz w:val="20"/>
              </w:rPr>
              <w:t xml:space="preserve">has a history of repeated enrolments, failures, </w:t>
            </w:r>
            <w:proofErr w:type="gramStart"/>
            <w:r w:rsidRPr="00975D16">
              <w:rPr>
                <w:rFonts w:eastAsia="Calibri" w:cstheme="minorHAnsi"/>
                <w:sz w:val="20"/>
              </w:rPr>
              <w:t>no-shows</w:t>
            </w:r>
            <w:proofErr w:type="gramEnd"/>
            <w:r w:rsidRPr="00975D16">
              <w:rPr>
                <w:rFonts w:eastAsia="Calibri" w:cstheme="minorHAnsi"/>
                <w:sz w:val="20"/>
              </w:rPr>
              <w:t xml:space="preserve"> or other withdrawals</w:t>
            </w:r>
            <w:r w:rsidR="009D4AC7" w:rsidRPr="00975D16">
              <w:rPr>
                <w:rFonts w:eastAsia="Calibri" w:cstheme="minorHAnsi"/>
                <w:sz w:val="20"/>
              </w:rPr>
              <w:t>.</w:t>
            </w:r>
            <w:bookmarkEnd w:id="31"/>
          </w:p>
        </w:tc>
        <w:tc>
          <w:tcPr>
            <w:tcW w:w="2268" w:type="dxa"/>
          </w:tcPr>
          <w:p w14:paraId="0B9F2043" w14:textId="77777777"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50483232" w14:textId="77777777" w:rsidTr="5FF811BF">
        <w:tc>
          <w:tcPr>
            <w:tcW w:w="704" w:type="dxa"/>
          </w:tcPr>
          <w:p w14:paraId="4B580041" w14:textId="77777777" w:rsidR="009D4AC7" w:rsidRPr="00975D16" w:rsidRDefault="009D4AC7">
            <w:pPr>
              <w:pStyle w:val="ListParagraph"/>
              <w:numPr>
                <w:ilvl w:val="0"/>
                <w:numId w:val="7"/>
              </w:numPr>
              <w:ind w:left="306" w:hanging="284"/>
              <w:rPr>
                <w:rFonts w:cstheme="minorHAnsi"/>
                <w:sz w:val="20"/>
                <w:szCs w:val="20"/>
              </w:rPr>
            </w:pPr>
          </w:p>
        </w:tc>
        <w:tc>
          <w:tcPr>
            <w:tcW w:w="1861" w:type="dxa"/>
          </w:tcPr>
          <w:p w14:paraId="0A0EA3BF" w14:textId="0C8B4909" w:rsidR="009D4AC7" w:rsidRPr="00975D16" w:rsidRDefault="009B5592" w:rsidP="009D4AC7">
            <w:pPr>
              <w:rPr>
                <w:rFonts w:asciiTheme="minorHAnsi" w:hAnsiTheme="minorHAnsi" w:cstheme="minorHAnsi"/>
                <w:sz w:val="20"/>
                <w:szCs w:val="20"/>
              </w:rPr>
            </w:pPr>
            <w:r w:rsidRPr="00975D16">
              <w:rPr>
                <w:rFonts w:asciiTheme="minorHAnsi" w:eastAsia="Calibri" w:hAnsiTheme="minorHAnsi" w:cstheme="minorHAnsi"/>
                <w:sz w:val="20"/>
              </w:rPr>
              <w:t>Learner</w:t>
            </w:r>
            <w:r w:rsidR="009D4AC7" w:rsidRPr="00975D16">
              <w:rPr>
                <w:rFonts w:asciiTheme="minorHAnsi" w:eastAsia="Calibri" w:hAnsiTheme="minorHAnsi" w:cstheme="minorHAnsi"/>
                <w:sz w:val="20"/>
              </w:rPr>
              <w:t xml:space="preserve"> Discipline</w:t>
            </w:r>
          </w:p>
        </w:tc>
        <w:tc>
          <w:tcPr>
            <w:tcW w:w="4093" w:type="dxa"/>
          </w:tcPr>
          <w:p w14:paraId="6EAC799A" w14:textId="18D04C8D" w:rsidR="00007216" w:rsidRPr="00975D16" w:rsidRDefault="009D4AC7" w:rsidP="009D4AC7">
            <w:pPr>
              <w:outlineLvl w:val="1"/>
              <w:rPr>
                <w:rFonts w:asciiTheme="minorHAnsi" w:eastAsia="Calibri" w:hAnsiTheme="minorHAnsi" w:cstheme="minorHAnsi"/>
                <w:sz w:val="20"/>
              </w:rPr>
            </w:pPr>
            <w:bookmarkStart w:id="32" w:name="_Toc324935421"/>
            <w:r w:rsidRPr="00975D16">
              <w:rPr>
                <w:rFonts w:asciiTheme="minorHAnsi" w:eastAsia="Calibri" w:hAnsiTheme="minorHAnsi" w:cstheme="minorHAnsi"/>
                <w:sz w:val="20"/>
              </w:rPr>
              <w:t xml:space="preserve">To deal with matters relating to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 discipline and impose penalties for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 misconduct, including exclusion of a </w:t>
            </w:r>
            <w:r w:rsidR="009B5592" w:rsidRPr="00975D16">
              <w:rPr>
                <w:rFonts w:asciiTheme="minorHAnsi" w:eastAsia="Calibri" w:hAnsiTheme="minorHAnsi" w:cstheme="minorHAnsi"/>
                <w:sz w:val="20"/>
              </w:rPr>
              <w:t>learner</w:t>
            </w:r>
            <w:r w:rsidRPr="00975D16">
              <w:rPr>
                <w:rFonts w:asciiTheme="minorHAnsi" w:eastAsia="Calibri" w:hAnsiTheme="minorHAnsi" w:cstheme="minorHAnsi"/>
                <w:sz w:val="20"/>
              </w:rPr>
              <w:t xml:space="preserve"> from attendance at </w:t>
            </w:r>
            <w:r w:rsidRPr="00975D16">
              <w:rPr>
                <w:rFonts w:asciiTheme="minorHAnsi" w:hAnsiTheme="minorHAnsi" w:cstheme="minorHAnsi"/>
                <w:sz w:val="20"/>
                <w:szCs w:val="20"/>
              </w:rPr>
              <w:t xml:space="preserve">Te Pūkenga </w:t>
            </w:r>
            <w:r w:rsidRPr="00975D16">
              <w:rPr>
                <w:rFonts w:asciiTheme="minorHAnsi" w:eastAsia="Calibri" w:hAnsiTheme="minorHAnsi" w:cstheme="minorHAnsi"/>
                <w:sz w:val="20"/>
              </w:rPr>
              <w:t>or any of its classes, or facilities for such time as the Chief Executive deems fit.</w:t>
            </w:r>
            <w:bookmarkEnd w:id="32"/>
          </w:p>
        </w:tc>
        <w:tc>
          <w:tcPr>
            <w:tcW w:w="2268" w:type="dxa"/>
          </w:tcPr>
          <w:p w14:paraId="69C1F105" w14:textId="77777777"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r w:rsidR="009D4AC7" w:rsidRPr="00975D16" w14:paraId="1685C82C" w14:textId="77777777" w:rsidTr="5FF811BF">
        <w:tc>
          <w:tcPr>
            <w:tcW w:w="704" w:type="dxa"/>
          </w:tcPr>
          <w:p w14:paraId="7CBA78C9" w14:textId="77777777" w:rsidR="009D4AC7" w:rsidRPr="00975D16" w:rsidRDefault="009D4AC7">
            <w:pPr>
              <w:pStyle w:val="ListParagraph"/>
              <w:numPr>
                <w:ilvl w:val="0"/>
                <w:numId w:val="7"/>
              </w:numPr>
              <w:ind w:left="306" w:hanging="284"/>
              <w:rPr>
                <w:rFonts w:cstheme="minorHAnsi"/>
                <w:sz w:val="20"/>
                <w:szCs w:val="20"/>
              </w:rPr>
            </w:pPr>
          </w:p>
        </w:tc>
        <w:tc>
          <w:tcPr>
            <w:tcW w:w="1861" w:type="dxa"/>
          </w:tcPr>
          <w:p w14:paraId="18B8A1F2" w14:textId="04C26BDB" w:rsidR="009D4AC7" w:rsidRPr="00975D16" w:rsidRDefault="009D4AC7" w:rsidP="009D4AC7">
            <w:pPr>
              <w:rPr>
                <w:rFonts w:asciiTheme="minorHAnsi" w:hAnsiTheme="minorHAnsi" w:cstheme="minorHAnsi"/>
                <w:sz w:val="20"/>
                <w:szCs w:val="20"/>
              </w:rPr>
            </w:pPr>
            <w:r w:rsidRPr="00975D16">
              <w:rPr>
                <w:rFonts w:asciiTheme="minorHAnsi" w:eastAsia="Calibri" w:hAnsiTheme="minorHAnsi" w:cstheme="minorHAnsi"/>
                <w:sz w:val="20"/>
              </w:rPr>
              <w:t xml:space="preserve">Granting of </w:t>
            </w:r>
            <w:r w:rsidR="00EE059E" w:rsidRPr="00975D16">
              <w:rPr>
                <w:rFonts w:asciiTheme="minorHAnsi" w:eastAsia="Calibri" w:hAnsiTheme="minorHAnsi" w:cstheme="minorHAnsi"/>
                <w:sz w:val="20"/>
              </w:rPr>
              <w:t xml:space="preserve">Formal </w:t>
            </w:r>
            <w:r w:rsidRPr="00975D16">
              <w:rPr>
                <w:rFonts w:asciiTheme="minorHAnsi" w:eastAsia="Calibri" w:hAnsiTheme="minorHAnsi" w:cstheme="minorHAnsi"/>
                <w:sz w:val="20"/>
              </w:rPr>
              <w:t>Awards</w:t>
            </w:r>
          </w:p>
        </w:tc>
        <w:tc>
          <w:tcPr>
            <w:tcW w:w="4093" w:type="dxa"/>
          </w:tcPr>
          <w:p w14:paraId="7E297C2E" w14:textId="6331F000" w:rsidR="00007216" w:rsidRPr="00975D16" w:rsidRDefault="506F629C" w:rsidP="5FF811BF">
            <w:pPr>
              <w:outlineLvl w:val="1"/>
              <w:rPr>
                <w:rFonts w:asciiTheme="minorHAnsi" w:eastAsia="Calibri" w:hAnsiTheme="minorHAnsi" w:cstheme="minorBidi"/>
                <w:sz w:val="20"/>
                <w:szCs w:val="20"/>
              </w:rPr>
            </w:pPr>
            <w:bookmarkStart w:id="33" w:name="_Toc324935427"/>
            <w:r w:rsidRPr="00975D16">
              <w:rPr>
                <w:rFonts w:asciiTheme="minorHAnsi" w:eastAsia="Calibri" w:hAnsiTheme="minorHAnsi" w:cstheme="minorBidi"/>
                <w:sz w:val="20"/>
                <w:szCs w:val="20"/>
              </w:rPr>
              <w:t xml:space="preserve">To grant </w:t>
            </w:r>
            <w:r w:rsidR="00EE059E" w:rsidRPr="00975D16">
              <w:rPr>
                <w:rFonts w:asciiTheme="minorHAnsi" w:eastAsia="Calibri" w:hAnsiTheme="minorHAnsi" w:cstheme="minorBidi"/>
                <w:sz w:val="20"/>
                <w:szCs w:val="20"/>
              </w:rPr>
              <w:t xml:space="preserve">formal </w:t>
            </w:r>
            <w:r w:rsidRPr="00975D16">
              <w:rPr>
                <w:rFonts w:asciiTheme="minorHAnsi" w:eastAsia="Calibri" w:hAnsiTheme="minorHAnsi" w:cstheme="minorBidi"/>
                <w:sz w:val="20"/>
                <w:szCs w:val="20"/>
              </w:rPr>
              <w:t xml:space="preserve">awards of </w:t>
            </w:r>
            <w:r w:rsidRPr="00975D16">
              <w:rPr>
                <w:rFonts w:asciiTheme="minorHAnsi" w:hAnsiTheme="minorHAnsi" w:cstheme="minorBidi"/>
                <w:sz w:val="20"/>
                <w:szCs w:val="20"/>
              </w:rPr>
              <w:t>Te Pūkenga</w:t>
            </w:r>
            <w:r w:rsidRPr="00975D16">
              <w:rPr>
                <w:rFonts w:asciiTheme="minorHAnsi" w:eastAsia="Calibri" w:hAnsiTheme="minorHAnsi" w:cstheme="minorBidi"/>
                <w:sz w:val="20"/>
                <w:szCs w:val="20"/>
              </w:rPr>
              <w:t xml:space="preserve">. </w:t>
            </w:r>
            <w:bookmarkEnd w:id="33"/>
          </w:p>
        </w:tc>
        <w:tc>
          <w:tcPr>
            <w:tcW w:w="2268" w:type="dxa"/>
          </w:tcPr>
          <w:p w14:paraId="188DE48E" w14:textId="4B15EACF"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No</w:t>
            </w:r>
          </w:p>
        </w:tc>
      </w:tr>
      <w:tr w:rsidR="009D4AC7" w:rsidRPr="00975D16" w14:paraId="436C5B6D" w14:textId="77777777" w:rsidTr="5FF811BF">
        <w:tc>
          <w:tcPr>
            <w:tcW w:w="704" w:type="dxa"/>
          </w:tcPr>
          <w:p w14:paraId="255CF662" w14:textId="77777777" w:rsidR="009D4AC7" w:rsidRPr="00975D16" w:rsidRDefault="009D4AC7">
            <w:pPr>
              <w:pStyle w:val="ListParagraph"/>
              <w:numPr>
                <w:ilvl w:val="0"/>
                <w:numId w:val="7"/>
              </w:numPr>
              <w:ind w:left="306" w:hanging="284"/>
              <w:rPr>
                <w:rFonts w:cstheme="minorHAnsi"/>
                <w:sz w:val="20"/>
                <w:szCs w:val="20"/>
              </w:rPr>
            </w:pPr>
          </w:p>
        </w:tc>
        <w:tc>
          <w:tcPr>
            <w:tcW w:w="1861" w:type="dxa"/>
          </w:tcPr>
          <w:p w14:paraId="7A64E27E" w14:textId="2EF18CE5" w:rsidR="009D4AC7" w:rsidRPr="00975D16" w:rsidRDefault="00EE059E" w:rsidP="009D4AC7">
            <w:pPr>
              <w:rPr>
                <w:rFonts w:asciiTheme="minorHAnsi" w:hAnsiTheme="minorHAnsi" w:cstheme="minorHAnsi"/>
                <w:sz w:val="20"/>
                <w:szCs w:val="20"/>
              </w:rPr>
            </w:pPr>
            <w:r w:rsidRPr="00975D16">
              <w:rPr>
                <w:rFonts w:asciiTheme="minorHAnsi" w:eastAsia="Calibri" w:hAnsiTheme="minorHAnsi" w:cstheme="minorHAnsi"/>
                <w:sz w:val="20"/>
              </w:rPr>
              <w:t xml:space="preserve">Granting of </w:t>
            </w:r>
            <w:r w:rsidR="00780957" w:rsidRPr="00975D16">
              <w:rPr>
                <w:rFonts w:asciiTheme="minorHAnsi" w:eastAsia="Calibri" w:hAnsiTheme="minorHAnsi" w:cstheme="minorHAnsi"/>
                <w:sz w:val="20"/>
              </w:rPr>
              <w:t>Non</w:t>
            </w:r>
            <w:r w:rsidRPr="00975D16">
              <w:rPr>
                <w:rFonts w:asciiTheme="minorHAnsi" w:eastAsia="Calibri" w:hAnsiTheme="minorHAnsi" w:cstheme="minorHAnsi"/>
                <w:sz w:val="20"/>
              </w:rPr>
              <w:t>-Formal Awards</w:t>
            </w:r>
          </w:p>
        </w:tc>
        <w:tc>
          <w:tcPr>
            <w:tcW w:w="4093" w:type="dxa"/>
          </w:tcPr>
          <w:p w14:paraId="0B51F443" w14:textId="4298DF80" w:rsidR="009D4AC7" w:rsidRPr="00975D16" w:rsidRDefault="009D4AC7" w:rsidP="009D4AC7">
            <w:pPr>
              <w:spacing w:after="40"/>
              <w:outlineLvl w:val="1"/>
              <w:rPr>
                <w:rFonts w:asciiTheme="minorHAnsi" w:eastAsia="Calibri" w:hAnsiTheme="minorHAnsi" w:cstheme="minorHAnsi"/>
                <w:sz w:val="12"/>
                <w:szCs w:val="12"/>
              </w:rPr>
            </w:pPr>
            <w:bookmarkStart w:id="34" w:name="_Toc324935432"/>
            <w:r w:rsidRPr="00975D16">
              <w:rPr>
                <w:rFonts w:asciiTheme="minorHAnsi" w:eastAsia="Calibri" w:hAnsiTheme="minorHAnsi" w:cstheme="minorHAnsi"/>
                <w:sz w:val="20"/>
              </w:rPr>
              <w:t xml:space="preserve">To grant </w:t>
            </w:r>
            <w:r w:rsidR="00FE7215" w:rsidRPr="00975D16">
              <w:rPr>
                <w:rFonts w:asciiTheme="minorHAnsi" w:eastAsia="Calibri" w:hAnsiTheme="minorHAnsi" w:cstheme="minorHAnsi"/>
                <w:sz w:val="20"/>
              </w:rPr>
              <w:t>non</w:t>
            </w:r>
            <w:r w:rsidR="00EE059E" w:rsidRPr="00975D16">
              <w:rPr>
                <w:rFonts w:asciiTheme="minorHAnsi" w:eastAsia="Calibri" w:hAnsiTheme="minorHAnsi" w:cstheme="minorHAnsi"/>
                <w:sz w:val="20"/>
              </w:rPr>
              <w:t>-formal awards</w:t>
            </w:r>
            <w:r w:rsidR="00780957" w:rsidRPr="00975D16">
              <w:rPr>
                <w:rFonts w:asciiTheme="minorHAnsi" w:eastAsia="Calibri" w:hAnsiTheme="minorHAnsi" w:cstheme="minorHAnsi"/>
                <w:sz w:val="20"/>
              </w:rPr>
              <w:t xml:space="preserve"> of Te </w:t>
            </w:r>
            <w:r w:rsidR="00780957" w:rsidRPr="00975D16">
              <w:rPr>
                <w:rFonts w:asciiTheme="minorHAnsi" w:hAnsiTheme="minorHAnsi" w:cstheme="minorBidi"/>
                <w:sz w:val="20"/>
                <w:szCs w:val="20"/>
              </w:rPr>
              <w:t>Pūkenga</w:t>
            </w:r>
            <w:r w:rsidR="00780957" w:rsidRPr="00975D16" w:rsidDel="00EE059E">
              <w:rPr>
                <w:rFonts w:asciiTheme="minorHAnsi" w:eastAsia="Calibri" w:hAnsiTheme="minorHAnsi" w:cstheme="minorHAnsi"/>
                <w:sz w:val="20"/>
              </w:rPr>
              <w:t xml:space="preserve"> </w:t>
            </w:r>
            <w:r w:rsidRPr="00975D16">
              <w:rPr>
                <w:rFonts w:asciiTheme="minorHAnsi" w:eastAsia="Calibri" w:hAnsiTheme="minorHAnsi" w:cstheme="minorHAnsi"/>
                <w:sz w:val="20"/>
              </w:rPr>
              <w:t xml:space="preserve"> </w:t>
            </w:r>
            <w:bookmarkEnd w:id="34"/>
          </w:p>
        </w:tc>
        <w:tc>
          <w:tcPr>
            <w:tcW w:w="2268" w:type="dxa"/>
          </w:tcPr>
          <w:p w14:paraId="621464D0" w14:textId="77777777" w:rsidR="009D4AC7" w:rsidRPr="00975D16" w:rsidRDefault="009D4AC7" w:rsidP="009D4AC7">
            <w:pPr>
              <w:rPr>
                <w:rFonts w:asciiTheme="minorHAnsi" w:hAnsiTheme="minorHAnsi" w:cstheme="minorHAnsi"/>
                <w:sz w:val="20"/>
                <w:szCs w:val="20"/>
              </w:rPr>
            </w:pPr>
            <w:r w:rsidRPr="00975D16">
              <w:rPr>
                <w:rFonts w:asciiTheme="minorHAnsi" w:hAnsiTheme="minorHAnsi" w:cstheme="minorHAnsi"/>
                <w:sz w:val="20"/>
                <w:szCs w:val="20"/>
              </w:rPr>
              <w:t>Yes</w:t>
            </w:r>
          </w:p>
        </w:tc>
      </w:tr>
    </w:tbl>
    <w:p w14:paraId="20B7F0BC" w14:textId="45E04F9A" w:rsidR="009D4AC7" w:rsidRPr="00975D16" w:rsidRDefault="009D4AC7" w:rsidP="00C3686C">
      <w:pPr>
        <w:pStyle w:val="ListParagraph2"/>
        <w:numPr>
          <w:ilvl w:val="0"/>
          <w:numId w:val="0"/>
        </w:numPr>
        <w:rPr>
          <w:rFonts w:cstheme="minorHAnsi"/>
        </w:rPr>
      </w:pPr>
    </w:p>
    <w:p w14:paraId="153994AE" w14:textId="753CC82A" w:rsidR="0097426C" w:rsidRPr="00975D16" w:rsidRDefault="006860E1" w:rsidP="00CB4B32">
      <w:pPr>
        <w:pStyle w:val="Heading3"/>
        <w:rPr>
          <w:rFonts w:asciiTheme="minorHAnsi" w:hAnsiTheme="minorHAnsi" w:cstheme="minorHAnsi"/>
          <w:b w:val="0"/>
          <w:bCs/>
        </w:rPr>
      </w:pPr>
      <w:bookmarkStart w:id="35" w:name="_Toc141186274"/>
      <w:r w:rsidRPr="00975D16">
        <w:rPr>
          <w:rFonts w:asciiTheme="minorHAnsi" w:hAnsiTheme="minorHAnsi" w:cstheme="minorHAnsi"/>
          <w:b w:val="0"/>
          <w:bCs/>
        </w:rPr>
        <w:t>B4</w:t>
      </w:r>
      <w:r w:rsidR="00CB4B32" w:rsidRPr="00975D16">
        <w:rPr>
          <w:rFonts w:asciiTheme="minorHAnsi" w:hAnsiTheme="minorHAnsi" w:cstheme="minorHAnsi"/>
          <w:b w:val="0"/>
          <w:bCs/>
        </w:rPr>
        <w:t>:</w:t>
      </w:r>
      <w:r w:rsidRPr="00975D16">
        <w:rPr>
          <w:rFonts w:asciiTheme="minorHAnsi" w:hAnsiTheme="minorHAnsi" w:cstheme="minorHAnsi"/>
          <w:b w:val="0"/>
          <w:bCs/>
        </w:rPr>
        <w:t xml:space="preserve"> </w:t>
      </w:r>
      <w:r w:rsidR="0097426C" w:rsidRPr="00975D16">
        <w:rPr>
          <w:rFonts w:asciiTheme="minorHAnsi" w:hAnsiTheme="minorHAnsi" w:cstheme="minorHAnsi"/>
          <w:b w:val="0"/>
          <w:bCs/>
        </w:rPr>
        <w:t>Limit</w:t>
      </w:r>
      <w:r w:rsidRPr="00975D16">
        <w:rPr>
          <w:rFonts w:asciiTheme="minorHAnsi" w:hAnsiTheme="minorHAnsi" w:cstheme="minorHAnsi"/>
          <w:b w:val="0"/>
          <w:bCs/>
        </w:rPr>
        <w:t xml:space="preserve">s on Chief Executive’s </w:t>
      </w:r>
      <w:r w:rsidR="0097426C" w:rsidRPr="00975D16">
        <w:rPr>
          <w:rFonts w:asciiTheme="minorHAnsi" w:hAnsiTheme="minorHAnsi" w:cstheme="minorHAnsi"/>
          <w:b w:val="0"/>
          <w:bCs/>
        </w:rPr>
        <w:t>Delegations</w:t>
      </w:r>
      <w:bookmarkEnd w:id="35"/>
    </w:p>
    <w:tbl>
      <w:tblPr>
        <w:tblStyle w:val="TableGrid"/>
        <w:tblW w:w="8926" w:type="dxa"/>
        <w:tblLook w:val="04A0" w:firstRow="1" w:lastRow="0" w:firstColumn="1" w:lastColumn="0" w:noHBand="0" w:noVBand="1"/>
      </w:tblPr>
      <w:tblGrid>
        <w:gridCol w:w="1065"/>
        <w:gridCol w:w="1781"/>
        <w:gridCol w:w="3895"/>
        <w:gridCol w:w="2185"/>
      </w:tblGrid>
      <w:tr w:rsidR="0097426C" w:rsidRPr="00975D16" w14:paraId="7D0B20AF" w14:textId="77777777" w:rsidTr="5FF811BF">
        <w:trPr>
          <w:tblHeader/>
        </w:trPr>
        <w:tc>
          <w:tcPr>
            <w:tcW w:w="1065" w:type="dxa"/>
            <w:shd w:val="clear" w:color="auto" w:fill="216E31"/>
          </w:tcPr>
          <w:p w14:paraId="5D099E9E" w14:textId="77777777"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Ref</w:t>
            </w:r>
          </w:p>
        </w:tc>
        <w:tc>
          <w:tcPr>
            <w:tcW w:w="1781" w:type="dxa"/>
            <w:shd w:val="clear" w:color="auto" w:fill="216E31"/>
          </w:tcPr>
          <w:p w14:paraId="5516F135" w14:textId="77777777"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Subject</w:t>
            </w:r>
          </w:p>
        </w:tc>
        <w:tc>
          <w:tcPr>
            <w:tcW w:w="3895" w:type="dxa"/>
            <w:shd w:val="clear" w:color="auto" w:fill="216E31"/>
          </w:tcPr>
          <w:p w14:paraId="6C3067FA" w14:textId="77777777"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Description</w:t>
            </w:r>
          </w:p>
        </w:tc>
        <w:tc>
          <w:tcPr>
            <w:tcW w:w="2185" w:type="dxa"/>
            <w:shd w:val="clear" w:color="auto" w:fill="216E31"/>
          </w:tcPr>
          <w:p w14:paraId="1811C6FA" w14:textId="4784EE8A" w:rsidR="0097426C" w:rsidRPr="00975D16" w:rsidRDefault="0097426C" w:rsidP="0097426C">
            <w:pPr>
              <w:rPr>
                <w:rFonts w:asciiTheme="minorHAnsi" w:hAnsiTheme="minorHAnsi" w:cstheme="minorHAnsi"/>
                <w:b/>
                <w:bCs/>
                <w:color w:val="FFFFFF" w:themeColor="background1"/>
                <w:sz w:val="22"/>
              </w:rPr>
            </w:pPr>
            <w:r w:rsidRPr="00975D16">
              <w:rPr>
                <w:rFonts w:asciiTheme="minorHAnsi" w:hAnsiTheme="minorHAnsi" w:cstheme="minorHAnsi"/>
                <w:b/>
                <w:bCs/>
                <w:color w:val="FFFFFF" w:themeColor="background1"/>
                <w:sz w:val="22"/>
              </w:rPr>
              <w:t>Authorised to</w:t>
            </w:r>
          </w:p>
        </w:tc>
      </w:tr>
      <w:tr w:rsidR="009011BE" w:rsidRPr="00975D16" w14:paraId="4977295E" w14:textId="77777777" w:rsidTr="5FF811BF">
        <w:tc>
          <w:tcPr>
            <w:tcW w:w="1065" w:type="dxa"/>
          </w:tcPr>
          <w:p w14:paraId="2EF1DECC" w14:textId="77777777" w:rsidR="009011BE" w:rsidRPr="00975D16" w:rsidRDefault="009011BE">
            <w:pPr>
              <w:pStyle w:val="ListParagraph"/>
              <w:numPr>
                <w:ilvl w:val="0"/>
                <w:numId w:val="11"/>
              </w:numPr>
              <w:ind w:hanging="698"/>
              <w:rPr>
                <w:rFonts w:cstheme="minorHAnsi"/>
                <w:sz w:val="20"/>
                <w:szCs w:val="20"/>
              </w:rPr>
            </w:pPr>
          </w:p>
        </w:tc>
        <w:tc>
          <w:tcPr>
            <w:tcW w:w="1781" w:type="dxa"/>
          </w:tcPr>
          <w:p w14:paraId="0FFD1074" w14:textId="3B706C3D" w:rsidR="009011BE" w:rsidRPr="00975D16" w:rsidRDefault="009011BE" w:rsidP="009011BE">
            <w:pPr>
              <w:rPr>
                <w:rFonts w:asciiTheme="minorHAnsi" w:hAnsiTheme="minorHAnsi" w:cstheme="minorHAnsi"/>
                <w:sz w:val="20"/>
                <w:szCs w:val="20"/>
              </w:rPr>
            </w:pPr>
            <w:r w:rsidRPr="00975D16">
              <w:rPr>
                <w:rFonts w:asciiTheme="minorHAnsi" w:eastAsia="Calibri" w:hAnsiTheme="minorHAnsi" w:cstheme="minorHAnsi"/>
                <w:sz w:val="20"/>
              </w:rPr>
              <w:t>Chief Executive leave</w:t>
            </w:r>
          </w:p>
        </w:tc>
        <w:tc>
          <w:tcPr>
            <w:tcW w:w="3895" w:type="dxa"/>
          </w:tcPr>
          <w:p w14:paraId="7A6CEB88" w14:textId="3BBB2009" w:rsidR="009011BE" w:rsidRPr="00975D16" w:rsidRDefault="009011BE" w:rsidP="009011BE">
            <w:pPr>
              <w:spacing w:after="80"/>
              <w:outlineLvl w:val="1"/>
              <w:rPr>
                <w:rFonts w:asciiTheme="minorHAnsi" w:hAnsiTheme="minorHAnsi" w:cstheme="minorHAnsi"/>
                <w:sz w:val="20"/>
                <w:szCs w:val="20"/>
              </w:rPr>
            </w:pPr>
            <w:bookmarkStart w:id="36" w:name="_Toc324935582"/>
            <w:r w:rsidRPr="00975D16">
              <w:rPr>
                <w:rFonts w:asciiTheme="minorHAnsi" w:eastAsia="Calibri" w:hAnsiTheme="minorHAnsi" w:cstheme="minorHAnsi"/>
                <w:sz w:val="20"/>
              </w:rPr>
              <w:t>Authority to approve leave of more than three days for the Chief Executive.</w:t>
            </w:r>
            <w:bookmarkEnd w:id="36"/>
          </w:p>
        </w:tc>
        <w:tc>
          <w:tcPr>
            <w:tcW w:w="2185" w:type="dxa"/>
          </w:tcPr>
          <w:p w14:paraId="3F94C5DB" w14:textId="7FED2B76" w:rsidR="009011BE" w:rsidRPr="00975D16" w:rsidRDefault="009011BE" w:rsidP="009011BE">
            <w:pPr>
              <w:rPr>
                <w:rFonts w:asciiTheme="minorHAnsi" w:hAnsiTheme="minorHAnsi" w:cstheme="minorHAnsi"/>
                <w:sz w:val="20"/>
                <w:szCs w:val="20"/>
              </w:rPr>
            </w:pPr>
            <w:bookmarkStart w:id="37" w:name="_Toc324935583"/>
            <w:r w:rsidRPr="00975D16">
              <w:rPr>
                <w:rFonts w:asciiTheme="minorHAnsi" w:eastAsia="Calibri" w:hAnsiTheme="minorHAnsi" w:cstheme="minorHAnsi"/>
                <w:sz w:val="20"/>
              </w:rPr>
              <w:t xml:space="preserve">Limited to Chair of </w:t>
            </w:r>
            <w:bookmarkEnd w:id="37"/>
            <w:r w:rsidRPr="00975D16">
              <w:rPr>
                <w:rFonts w:asciiTheme="minorHAnsi" w:eastAsia="Calibri" w:hAnsiTheme="minorHAnsi" w:cstheme="minorHAnsi"/>
                <w:sz w:val="20"/>
              </w:rPr>
              <w:t>Council</w:t>
            </w:r>
          </w:p>
        </w:tc>
      </w:tr>
      <w:tr w:rsidR="009011BE" w:rsidRPr="00975D16" w14:paraId="598D4009" w14:textId="77777777" w:rsidTr="5FF811BF">
        <w:tc>
          <w:tcPr>
            <w:tcW w:w="1065" w:type="dxa"/>
          </w:tcPr>
          <w:p w14:paraId="7B7AC792" w14:textId="77777777" w:rsidR="009011BE" w:rsidRPr="00975D16" w:rsidRDefault="009011BE">
            <w:pPr>
              <w:pStyle w:val="ListParagraph"/>
              <w:numPr>
                <w:ilvl w:val="0"/>
                <w:numId w:val="11"/>
              </w:numPr>
              <w:ind w:left="306" w:hanging="284"/>
              <w:rPr>
                <w:rFonts w:cstheme="minorHAnsi"/>
                <w:sz w:val="20"/>
                <w:szCs w:val="20"/>
              </w:rPr>
            </w:pPr>
          </w:p>
        </w:tc>
        <w:tc>
          <w:tcPr>
            <w:tcW w:w="1781" w:type="dxa"/>
          </w:tcPr>
          <w:p w14:paraId="304736BC" w14:textId="725D7F16" w:rsidR="009011BE" w:rsidRPr="00975D16" w:rsidRDefault="009011BE" w:rsidP="009011BE">
            <w:pPr>
              <w:rPr>
                <w:rFonts w:asciiTheme="minorHAnsi" w:hAnsiTheme="minorHAnsi" w:cstheme="minorHAnsi"/>
                <w:sz w:val="20"/>
                <w:szCs w:val="20"/>
              </w:rPr>
            </w:pPr>
            <w:r w:rsidRPr="00975D16">
              <w:rPr>
                <w:rFonts w:asciiTheme="minorHAnsi" w:eastAsia="Calibri" w:hAnsiTheme="minorHAnsi" w:cstheme="minorHAnsi"/>
                <w:sz w:val="20"/>
              </w:rPr>
              <w:t>Expenses</w:t>
            </w:r>
          </w:p>
        </w:tc>
        <w:tc>
          <w:tcPr>
            <w:tcW w:w="3895" w:type="dxa"/>
          </w:tcPr>
          <w:p w14:paraId="32AE12D5" w14:textId="14C8D330" w:rsidR="009011BE" w:rsidRPr="00975D16" w:rsidRDefault="009011BE" w:rsidP="009011BE">
            <w:pPr>
              <w:spacing w:after="40"/>
              <w:outlineLvl w:val="1"/>
              <w:rPr>
                <w:rFonts w:asciiTheme="minorHAnsi" w:eastAsia="Calibri" w:hAnsiTheme="minorHAnsi" w:cstheme="minorHAnsi"/>
                <w:sz w:val="20"/>
              </w:rPr>
            </w:pPr>
            <w:bookmarkStart w:id="38" w:name="_Toc324935589"/>
            <w:r w:rsidRPr="00975D16">
              <w:rPr>
                <w:rFonts w:asciiTheme="minorHAnsi" w:eastAsia="Calibri" w:hAnsiTheme="minorHAnsi" w:cstheme="minorHAnsi"/>
                <w:sz w:val="20"/>
              </w:rPr>
              <w:t>Authority to approve Chief Executive’s expenses</w:t>
            </w:r>
            <w:r w:rsidRPr="00975D16">
              <w:rPr>
                <w:rFonts w:asciiTheme="minorHAnsi" w:eastAsia="Calibri" w:hAnsiTheme="minorHAnsi" w:cstheme="minorHAnsi"/>
                <w:i/>
                <w:sz w:val="20"/>
              </w:rPr>
              <w:t>.</w:t>
            </w:r>
            <w:bookmarkEnd w:id="38"/>
          </w:p>
        </w:tc>
        <w:tc>
          <w:tcPr>
            <w:tcW w:w="2185" w:type="dxa"/>
          </w:tcPr>
          <w:p w14:paraId="5B1541E1" w14:textId="013EA30D" w:rsidR="009011BE" w:rsidRPr="00975D16" w:rsidRDefault="009011BE" w:rsidP="009011BE">
            <w:pPr>
              <w:rPr>
                <w:rFonts w:asciiTheme="minorHAnsi" w:hAnsiTheme="minorHAnsi" w:cstheme="minorHAnsi"/>
                <w:sz w:val="20"/>
                <w:szCs w:val="20"/>
              </w:rPr>
            </w:pPr>
            <w:r w:rsidRPr="00975D16">
              <w:rPr>
                <w:rFonts w:asciiTheme="minorHAnsi" w:eastAsia="Calibri" w:hAnsiTheme="minorHAnsi" w:cstheme="minorHAnsi"/>
                <w:sz w:val="20"/>
              </w:rPr>
              <w:t>Limited to Chair of Council</w:t>
            </w:r>
          </w:p>
        </w:tc>
      </w:tr>
      <w:tr w:rsidR="009011BE" w:rsidRPr="00975D16" w14:paraId="14EFA939" w14:textId="77777777" w:rsidTr="5FF811BF">
        <w:trPr>
          <w:trHeight w:val="735"/>
        </w:trPr>
        <w:tc>
          <w:tcPr>
            <w:tcW w:w="1065" w:type="dxa"/>
            <w:vMerge w:val="restart"/>
          </w:tcPr>
          <w:p w14:paraId="1ADE774F" w14:textId="77777777" w:rsidR="009011BE" w:rsidRPr="00975D16" w:rsidRDefault="009011BE">
            <w:pPr>
              <w:pStyle w:val="ListParagraph"/>
              <w:numPr>
                <w:ilvl w:val="0"/>
                <w:numId w:val="11"/>
              </w:numPr>
              <w:ind w:left="306" w:hanging="284"/>
              <w:rPr>
                <w:rFonts w:cstheme="minorHAnsi"/>
                <w:sz w:val="20"/>
                <w:szCs w:val="20"/>
              </w:rPr>
            </w:pPr>
          </w:p>
        </w:tc>
        <w:tc>
          <w:tcPr>
            <w:tcW w:w="1781" w:type="dxa"/>
            <w:vMerge w:val="restart"/>
          </w:tcPr>
          <w:p w14:paraId="6393C39A" w14:textId="6D14F2B0" w:rsidR="009011BE" w:rsidRPr="00975D16" w:rsidRDefault="009011BE" w:rsidP="0097426C">
            <w:pPr>
              <w:rPr>
                <w:rFonts w:asciiTheme="minorHAnsi" w:hAnsiTheme="minorHAnsi" w:cstheme="minorHAnsi"/>
                <w:sz w:val="20"/>
                <w:szCs w:val="20"/>
              </w:rPr>
            </w:pPr>
            <w:r w:rsidRPr="00975D16">
              <w:rPr>
                <w:rFonts w:asciiTheme="minorHAnsi" w:eastAsia="Calibri" w:hAnsiTheme="minorHAnsi" w:cstheme="minorHAnsi"/>
                <w:sz w:val="20"/>
              </w:rPr>
              <w:t>Expenses</w:t>
            </w:r>
          </w:p>
        </w:tc>
        <w:tc>
          <w:tcPr>
            <w:tcW w:w="3895" w:type="dxa"/>
          </w:tcPr>
          <w:p w14:paraId="103BA724" w14:textId="00EA54C2" w:rsidR="009011BE" w:rsidRPr="00975D16" w:rsidRDefault="009011BE" w:rsidP="009011BE">
            <w:pPr>
              <w:outlineLvl w:val="1"/>
              <w:rPr>
                <w:rFonts w:asciiTheme="minorHAnsi" w:eastAsia="Calibri" w:hAnsiTheme="minorHAnsi" w:cstheme="minorHAnsi"/>
                <w:sz w:val="20"/>
              </w:rPr>
            </w:pPr>
            <w:bookmarkStart w:id="39" w:name="_Toc324935596"/>
            <w:r w:rsidRPr="00975D16">
              <w:rPr>
                <w:rFonts w:asciiTheme="minorHAnsi" w:eastAsia="Calibri" w:hAnsiTheme="minorHAnsi" w:cstheme="minorHAnsi"/>
                <w:sz w:val="20"/>
              </w:rPr>
              <w:t>Authority to approve Council members’ expenses including overseas travel:</w:t>
            </w:r>
            <w:bookmarkEnd w:id="39"/>
          </w:p>
          <w:p w14:paraId="36C3C3BC" w14:textId="3EB690F5" w:rsidR="009011BE" w:rsidRPr="00975D16" w:rsidRDefault="009011BE" w:rsidP="009011BE">
            <w:pPr>
              <w:outlineLvl w:val="1"/>
              <w:rPr>
                <w:rFonts w:asciiTheme="minorHAnsi" w:eastAsia="Calibri" w:hAnsiTheme="minorHAnsi" w:cstheme="minorHAnsi"/>
                <w:sz w:val="20"/>
              </w:rPr>
            </w:pPr>
            <w:r w:rsidRPr="00975D16">
              <w:rPr>
                <w:rFonts w:asciiTheme="minorHAnsi" w:eastAsia="Calibri" w:hAnsiTheme="minorHAnsi" w:cstheme="minorHAnsi"/>
                <w:sz w:val="20"/>
              </w:rPr>
              <w:t>- Chair of Council</w:t>
            </w:r>
          </w:p>
        </w:tc>
        <w:tc>
          <w:tcPr>
            <w:tcW w:w="2185" w:type="dxa"/>
          </w:tcPr>
          <w:p w14:paraId="0F38E681" w14:textId="34DE6071" w:rsidR="009011BE" w:rsidRPr="00975D16" w:rsidRDefault="009011BE" w:rsidP="00F16722">
            <w:pPr>
              <w:outlineLvl w:val="1"/>
              <w:rPr>
                <w:rFonts w:asciiTheme="minorHAnsi" w:eastAsia="Calibri" w:hAnsiTheme="minorHAnsi" w:cstheme="minorHAnsi"/>
                <w:sz w:val="20"/>
              </w:rPr>
            </w:pPr>
            <w:bookmarkStart w:id="40" w:name="_Toc324935599"/>
            <w:r w:rsidRPr="00975D16">
              <w:rPr>
                <w:rFonts w:asciiTheme="minorHAnsi" w:eastAsia="Calibri" w:hAnsiTheme="minorHAnsi" w:cstheme="minorHAnsi"/>
                <w:sz w:val="20"/>
              </w:rPr>
              <w:t>Limited to</w:t>
            </w:r>
            <w:bookmarkEnd w:id="40"/>
            <w:r w:rsidR="00F16722" w:rsidRPr="00975D16">
              <w:rPr>
                <w:rFonts w:asciiTheme="minorHAnsi" w:eastAsia="Calibri" w:hAnsiTheme="minorHAnsi" w:cstheme="minorHAnsi"/>
                <w:sz w:val="20"/>
              </w:rPr>
              <w:t xml:space="preserve"> Chair of Finance and Capital Committee</w:t>
            </w:r>
          </w:p>
        </w:tc>
      </w:tr>
      <w:tr w:rsidR="00F16722" w:rsidRPr="00975D16" w14:paraId="797FE7D7" w14:textId="77777777" w:rsidTr="5FF811BF">
        <w:trPr>
          <w:trHeight w:val="735"/>
        </w:trPr>
        <w:tc>
          <w:tcPr>
            <w:tcW w:w="1065" w:type="dxa"/>
            <w:vMerge/>
          </w:tcPr>
          <w:p w14:paraId="5927C2BD" w14:textId="77777777" w:rsidR="00F16722" w:rsidRPr="00975D16" w:rsidRDefault="00F16722" w:rsidP="00F16722">
            <w:pPr>
              <w:pStyle w:val="ListParagraph"/>
              <w:numPr>
                <w:ilvl w:val="0"/>
                <w:numId w:val="11"/>
              </w:numPr>
              <w:ind w:left="306" w:hanging="284"/>
              <w:rPr>
                <w:rFonts w:cstheme="minorHAnsi"/>
                <w:sz w:val="20"/>
                <w:szCs w:val="20"/>
              </w:rPr>
            </w:pPr>
          </w:p>
        </w:tc>
        <w:tc>
          <w:tcPr>
            <w:tcW w:w="1781" w:type="dxa"/>
            <w:vMerge/>
          </w:tcPr>
          <w:p w14:paraId="6566A4EC" w14:textId="77777777" w:rsidR="00F16722" w:rsidRPr="00975D16" w:rsidRDefault="00F16722" w:rsidP="00F16722">
            <w:pPr>
              <w:rPr>
                <w:rFonts w:asciiTheme="minorHAnsi" w:eastAsia="Calibri" w:hAnsiTheme="minorHAnsi" w:cstheme="minorHAnsi"/>
                <w:sz w:val="20"/>
              </w:rPr>
            </w:pPr>
          </w:p>
        </w:tc>
        <w:tc>
          <w:tcPr>
            <w:tcW w:w="3895" w:type="dxa"/>
          </w:tcPr>
          <w:p w14:paraId="5380B1B1" w14:textId="586FA234" w:rsidR="00F16722" w:rsidRPr="00975D16" w:rsidRDefault="00F16722" w:rsidP="00F16722">
            <w:pPr>
              <w:outlineLvl w:val="1"/>
              <w:rPr>
                <w:rFonts w:asciiTheme="minorHAnsi" w:eastAsia="Calibri" w:hAnsiTheme="minorHAnsi" w:cstheme="minorHAnsi"/>
                <w:sz w:val="20"/>
              </w:rPr>
            </w:pPr>
            <w:r w:rsidRPr="00975D16">
              <w:rPr>
                <w:rFonts w:asciiTheme="minorHAnsi" w:eastAsia="Calibri" w:hAnsiTheme="minorHAnsi" w:cstheme="minorHAnsi"/>
                <w:sz w:val="20"/>
              </w:rPr>
              <w:t>Authority to approve Council members’ expenses including overseas travel:</w:t>
            </w:r>
          </w:p>
          <w:p w14:paraId="2DD1F0E4" w14:textId="31CCE685" w:rsidR="00F16722" w:rsidRPr="00975D16" w:rsidRDefault="00F16722" w:rsidP="00F16722">
            <w:pPr>
              <w:outlineLvl w:val="1"/>
              <w:rPr>
                <w:rFonts w:asciiTheme="minorHAnsi" w:eastAsia="Calibri" w:hAnsiTheme="minorHAnsi" w:cstheme="minorHAnsi"/>
                <w:sz w:val="20"/>
              </w:rPr>
            </w:pPr>
            <w:bookmarkStart w:id="41" w:name="_Toc324935598"/>
            <w:r w:rsidRPr="00975D16">
              <w:rPr>
                <w:rFonts w:asciiTheme="minorHAnsi" w:eastAsia="Calibri" w:hAnsiTheme="minorHAnsi" w:cstheme="minorHAnsi"/>
                <w:sz w:val="20"/>
              </w:rPr>
              <w:t>- Any other Council member.</w:t>
            </w:r>
            <w:bookmarkEnd w:id="41"/>
            <w:r w:rsidRPr="00975D16">
              <w:rPr>
                <w:rFonts w:asciiTheme="minorHAnsi" w:eastAsia="Calibri" w:hAnsiTheme="minorHAnsi" w:cstheme="minorHAnsi"/>
                <w:sz w:val="20"/>
              </w:rPr>
              <w:t xml:space="preserve"> </w:t>
            </w:r>
          </w:p>
        </w:tc>
        <w:tc>
          <w:tcPr>
            <w:tcW w:w="2185" w:type="dxa"/>
          </w:tcPr>
          <w:p w14:paraId="6A1317AB" w14:textId="669DFA16" w:rsidR="00F16722" w:rsidRPr="00975D16" w:rsidRDefault="00F16722" w:rsidP="001C18CA">
            <w:pPr>
              <w:spacing w:line="276" w:lineRule="auto"/>
              <w:outlineLvl w:val="1"/>
              <w:rPr>
                <w:rFonts w:asciiTheme="minorHAnsi" w:eastAsia="Calibri" w:hAnsiTheme="minorHAnsi" w:cstheme="minorHAnsi"/>
                <w:sz w:val="20"/>
              </w:rPr>
            </w:pPr>
            <w:bookmarkStart w:id="42" w:name="_Toc324935602"/>
            <w:r w:rsidRPr="00975D16">
              <w:rPr>
                <w:rFonts w:asciiTheme="minorHAnsi" w:eastAsia="Calibri" w:hAnsiTheme="minorHAnsi" w:cstheme="minorHAnsi"/>
                <w:sz w:val="20"/>
              </w:rPr>
              <w:t>Limited to Chair of Council</w:t>
            </w:r>
            <w:bookmarkEnd w:id="42"/>
          </w:p>
        </w:tc>
      </w:tr>
      <w:tr w:rsidR="5FF811BF" w:rsidRPr="00975D16" w14:paraId="127E1646" w14:textId="77777777" w:rsidTr="5FF811BF">
        <w:trPr>
          <w:trHeight w:val="735"/>
        </w:trPr>
        <w:tc>
          <w:tcPr>
            <w:tcW w:w="1065" w:type="dxa"/>
          </w:tcPr>
          <w:p w14:paraId="1C145D0F" w14:textId="77777777" w:rsidR="5FF811BF" w:rsidRPr="00975D16" w:rsidRDefault="5FF811BF" w:rsidP="5FF811BF">
            <w:pPr>
              <w:pStyle w:val="ListParagraph"/>
              <w:numPr>
                <w:ilvl w:val="0"/>
                <w:numId w:val="11"/>
              </w:numPr>
              <w:ind w:left="306" w:hanging="284"/>
              <w:rPr>
                <w:rFonts w:cstheme="minorBidi"/>
                <w:sz w:val="20"/>
                <w:szCs w:val="20"/>
              </w:rPr>
            </w:pPr>
          </w:p>
        </w:tc>
        <w:tc>
          <w:tcPr>
            <w:tcW w:w="1781" w:type="dxa"/>
          </w:tcPr>
          <w:p w14:paraId="3203D7E9" w14:textId="3EAA9D87" w:rsidR="2FB630C3" w:rsidRPr="00975D16" w:rsidRDefault="2FB630C3" w:rsidP="5FF811BF">
            <w:pPr>
              <w:rPr>
                <w:rFonts w:asciiTheme="minorHAnsi" w:eastAsia="Calibri" w:hAnsiTheme="minorHAnsi" w:cstheme="minorBidi"/>
                <w:sz w:val="20"/>
                <w:szCs w:val="20"/>
              </w:rPr>
            </w:pPr>
            <w:r w:rsidRPr="00975D16">
              <w:rPr>
                <w:rFonts w:asciiTheme="minorHAnsi" w:eastAsia="Calibri" w:hAnsiTheme="minorHAnsi" w:cstheme="minorBidi"/>
                <w:sz w:val="20"/>
                <w:szCs w:val="20"/>
              </w:rPr>
              <w:t>Expenses</w:t>
            </w:r>
          </w:p>
        </w:tc>
        <w:tc>
          <w:tcPr>
            <w:tcW w:w="3895" w:type="dxa"/>
          </w:tcPr>
          <w:p w14:paraId="3FAD7498" w14:textId="44266D7F" w:rsidR="2FB630C3" w:rsidRPr="00975D16" w:rsidRDefault="2FB630C3" w:rsidP="5FF811BF">
            <w:pPr>
              <w:outlineLvl w:val="1"/>
              <w:rPr>
                <w:rFonts w:asciiTheme="minorHAnsi" w:eastAsia="Calibri" w:hAnsiTheme="minorHAnsi" w:cstheme="minorBidi"/>
                <w:sz w:val="20"/>
                <w:szCs w:val="20"/>
              </w:rPr>
            </w:pPr>
            <w:r w:rsidRPr="00975D16">
              <w:rPr>
                <w:rFonts w:asciiTheme="minorHAnsi" w:eastAsia="Calibri" w:hAnsiTheme="minorHAnsi" w:cstheme="minorBidi"/>
                <w:sz w:val="20"/>
                <w:szCs w:val="20"/>
              </w:rPr>
              <w:t>Authority to approve Council committee members’ expenses including overseas travel</w:t>
            </w:r>
          </w:p>
        </w:tc>
        <w:tc>
          <w:tcPr>
            <w:tcW w:w="2185" w:type="dxa"/>
          </w:tcPr>
          <w:p w14:paraId="5E5712F0" w14:textId="77777777" w:rsidR="2FB630C3" w:rsidRPr="00975D16" w:rsidRDefault="2FB630C3" w:rsidP="5FF811BF">
            <w:pPr>
              <w:tabs>
                <w:tab w:val="num" w:pos="360"/>
              </w:tabs>
              <w:outlineLvl w:val="1"/>
              <w:rPr>
                <w:rFonts w:asciiTheme="minorHAnsi" w:eastAsia="Calibri" w:hAnsiTheme="minorHAnsi" w:cstheme="minorBidi"/>
                <w:sz w:val="20"/>
                <w:szCs w:val="20"/>
              </w:rPr>
            </w:pPr>
            <w:r w:rsidRPr="00975D16">
              <w:rPr>
                <w:rFonts w:asciiTheme="minorHAnsi" w:eastAsia="Calibri" w:hAnsiTheme="minorHAnsi" w:cstheme="minorBidi"/>
                <w:sz w:val="20"/>
                <w:szCs w:val="20"/>
              </w:rPr>
              <w:t xml:space="preserve">Limited to either of the following: </w:t>
            </w:r>
          </w:p>
          <w:p w14:paraId="390D139A" w14:textId="4952BC29" w:rsidR="2FB630C3" w:rsidRPr="00975D16" w:rsidRDefault="2FB630C3" w:rsidP="5FF811BF">
            <w:pPr>
              <w:numPr>
                <w:ilvl w:val="0"/>
                <w:numId w:val="13"/>
              </w:numPr>
              <w:spacing w:line="276" w:lineRule="auto"/>
              <w:ind w:left="357" w:hanging="357"/>
              <w:outlineLvl w:val="1"/>
              <w:rPr>
                <w:rFonts w:asciiTheme="minorHAnsi" w:eastAsia="Calibri" w:hAnsiTheme="minorHAnsi" w:cstheme="minorBidi"/>
                <w:sz w:val="20"/>
                <w:szCs w:val="20"/>
              </w:rPr>
            </w:pPr>
            <w:r w:rsidRPr="00975D16">
              <w:rPr>
                <w:rFonts w:asciiTheme="minorHAnsi" w:eastAsia="Calibri" w:hAnsiTheme="minorHAnsi" w:cstheme="minorBidi"/>
                <w:sz w:val="20"/>
                <w:szCs w:val="20"/>
              </w:rPr>
              <w:t>Chair of Council; or</w:t>
            </w:r>
          </w:p>
          <w:p w14:paraId="755527EF" w14:textId="1E1ACB3D" w:rsidR="2FB630C3" w:rsidRPr="00975D16" w:rsidRDefault="2FB630C3" w:rsidP="5FF811BF">
            <w:pPr>
              <w:numPr>
                <w:ilvl w:val="0"/>
                <w:numId w:val="13"/>
              </w:numPr>
              <w:spacing w:line="276" w:lineRule="auto"/>
              <w:ind w:left="357" w:hanging="357"/>
              <w:outlineLvl w:val="1"/>
              <w:rPr>
                <w:rFonts w:asciiTheme="minorHAnsi" w:eastAsia="Calibri" w:hAnsiTheme="minorHAnsi" w:cstheme="minorBidi"/>
                <w:sz w:val="20"/>
                <w:szCs w:val="20"/>
              </w:rPr>
            </w:pPr>
            <w:r w:rsidRPr="00975D16">
              <w:rPr>
                <w:rFonts w:asciiTheme="minorHAnsi" w:eastAsia="Calibri" w:hAnsiTheme="minorHAnsi" w:cstheme="minorBidi"/>
                <w:sz w:val="20"/>
                <w:szCs w:val="20"/>
              </w:rPr>
              <w:t>Chief Executive</w:t>
            </w:r>
          </w:p>
          <w:p w14:paraId="435F69A0" w14:textId="14794EB8" w:rsidR="5FF811BF" w:rsidRPr="00975D16" w:rsidRDefault="5FF811BF" w:rsidP="5FF811BF">
            <w:pPr>
              <w:tabs>
                <w:tab w:val="num" w:pos="360"/>
              </w:tabs>
              <w:outlineLvl w:val="1"/>
              <w:rPr>
                <w:rFonts w:asciiTheme="minorHAnsi" w:eastAsiaTheme="minorEastAsia" w:hAnsiTheme="minorHAnsi" w:cstheme="minorBidi"/>
                <w:sz w:val="20"/>
                <w:szCs w:val="20"/>
              </w:rPr>
            </w:pPr>
          </w:p>
        </w:tc>
      </w:tr>
      <w:tr w:rsidR="0097426C" w:rsidRPr="00975D16" w14:paraId="3C5DE3F9" w14:textId="77777777" w:rsidTr="5FF811BF">
        <w:tc>
          <w:tcPr>
            <w:tcW w:w="1065" w:type="dxa"/>
          </w:tcPr>
          <w:p w14:paraId="493BB8B0" w14:textId="77777777" w:rsidR="0097426C" w:rsidRPr="00975D16" w:rsidRDefault="0097426C">
            <w:pPr>
              <w:pStyle w:val="ListParagraph"/>
              <w:numPr>
                <w:ilvl w:val="0"/>
                <w:numId w:val="11"/>
              </w:numPr>
              <w:ind w:left="306" w:hanging="284"/>
              <w:rPr>
                <w:rFonts w:cstheme="minorHAnsi"/>
                <w:sz w:val="20"/>
                <w:szCs w:val="20"/>
              </w:rPr>
            </w:pPr>
          </w:p>
        </w:tc>
        <w:tc>
          <w:tcPr>
            <w:tcW w:w="1781" w:type="dxa"/>
          </w:tcPr>
          <w:p w14:paraId="13290EA2" w14:textId="7691A8BA" w:rsidR="0097426C" w:rsidRPr="00975D16" w:rsidRDefault="0097426C" w:rsidP="0097426C">
            <w:pPr>
              <w:rPr>
                <w:rFonts w:asciiTheme="minorHAnsi" w:hAnsiTheme="minorHAnsi" w:cstheme="minorHAnsi"/>
                <w:sz w:val="20"/>
                <w:szCs w:val="20"/>
              </w:rPr>
            </w:pPr>
            <w:r w:rsidRPr="00975D16">
              <w:rPr>
                <w:rFonts w:asciiTheme="minorHAnsi" w:eastAsia="Calibri" w:hAnsiTheme="minorHAnsi" w:cstheme="minorHAnsi"/>
                <w:sz w:val="20"/>
              </w:rPr>
              <w:t>Acting Chief Executive</w:t>
            </w:r>
          </w:p>
        </w:tc>
        <w:tc>
          <w:tcPr>
            <w:tcW w:w="3895" w:type="dxa"/>
          </w:tcPr>
          <w:p w14:paraId="29231666" w14:textId="5E0E37F8" w:rsidR="0097426C" w:rsidRPr="00975D16" w:rsidRDefault="009011BE" w:rsidP="0097426C">
            <w:pPr>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Authority to direct a member of </w:t>
            </w:r>
            <w:proofErr w:type="spellStart"/>
            <w:r w:rsidR="009B5592" w:rsidRPr="00975D16">
              <w:rPr>
                <w:rFonts w:asciiTheme="minorHAnsi" w:eastAsia="Calibri" w:hAnsiTheme="minorHAnsi" w:cstheme="minorHAnsi"/>
                <w:sz w:val="20"/>
              </w:rPr>
              <w:t>kaimahi</w:t>
            </w:r>
            <w:proofErr w:type="spellEnd"/>
            <w:r w:rsidRPr="00975D16">
              <w:rPr>
                <w:rFonts w:asciiTheme="minorHAnsi" w:eastAsia="Calibri" w:hAnsiTheme="minorHAnsi" w:cstheme="minorHAnsi"/>
                <w:sz w:val="20"/>
              </w:rPr>
              <w:t xml:space="preserve"> to exercise and perform all or any of the functions, powers and duties of the Chief Executive for a period of up to three months where the Chief Executive is absent from duty.</w:t>
            </w:r>
          </w:p>
        </w:tc>
        <w:tc>
          <w:tcPr>
            <w:tcW w:w="2185" w:type="dxa"/>
          </w:tcPr>
          <w:p w14:paraId="37DD1345" w14:textId="77777777" w:rsidR="009011BE" w:rsidRPr="00975D16" w:rsidRDefault="009011BE" w:rsidP="009011BE">
            <w:pPr>
              <w:tabs>
                <w:tab w:val="num" w:pos="360"/>
              </w:tabs>
              <w:outlineLvl w:val="1"/>
              <w:rPr>
                <w:rFonts w:asciiTheme="minorHAnsi" w:eastAsia="Calibri" w:hAnsiTheme="minorHAnsi" w:cstheme="minorHAnsi"/>
                <w:sz w:val="20"/>
              </w:rPr>
            </w:pPr>
            <w:bookmarkStart w:id="43" w:name="_Toc324935611"/>
            <w:r w:rsidRPr="00975D16">
              <w:rPr>
                <w:rFonts w:asciiTheme="minorHAnsi" w:eastAsia="Calibri" w:hAnsiTheme="minorHAnsi" w:cstheme="minorHAnsi"/>
                <w:sz w:val="20"/>
              </w:rPr>
              <w:t>Limited to either of the following:</w:t>
            </w:r>
            <w:bookmarkEnd w:id="43"/>
            <w:r w:rsidRPr="00975D16">
              <w:rPr>
                <w:rFonts w:asciiTheme="minorHAnsi" w:eastAsia="Calibri" w:hAnsiTheme="minorHAnsi" w:cstheme="minorHAnsi"/>
                <w:sz w:val="20"/>
              </w:rPr>
              <w:t xml:space="preserve"> </w:t>
            </w:r>
          </w:p>
          <w:p w14:paraId="04F3A94C" w14:textId="4952BC29" w:rsidR="009011BE" w:rsidRPr="00975D16" w:rsidRDefault="7D1E23A6">
            <w:pPr>
              <w:numPr>
                <w:ilvl w:val="0"/>
                <w:numId w:val="13"/>
              </w:numPr>
              <w:spacing w:line="276" w:lineRule="auto"/>
              <w:ind w:left="357" w:hanging="357"/>
              <w:outlineLvl w:val="1"/>
              <w:rPr>
                <w:rFonts w:asciiTheme="minorHAnsi" w:eastAsia="Calibri" w:hAnsiTheme="minorHAnsi" w:cstheme="minorHAnsi"/>
                <w:sz w:val="20"/>
              </w:rPr>
            </w:pPr>
            <w:bookmarkStart w:id="44" w:name="_Toc324935612"/>
            <w:r w:rsidRPr="00975D16">
              <w:rPr>
                <w:rFonts w:asciiTheme="minorHAnsi" w:eastAsia="Calibri" w:hAnsiTheme="minorHAnsi" w:cstheme="minorBidi"/>
                <w:sz w:val="20"/>
                <w:szCs w:val="20"/>
              </w:rPr>
              <w:t>Chair of Council; or</w:t>
            </w:r>
            <w:bookmarkStart w:id="45" w:name="_Toc324935613"/>
            <w:bookmarkEnd w:id="44"/>
          </w:p>
          <w:p w14:paraId="421F0DB6" w14:textId="1E1ACB3D" w:rsidR="0097426C" w:rsidRPr="00975D16" w:rsidRDefault="7D1E23A6">
            <w:pPr>
              <w:numPr>
                <w:ilvl w:val="0"/>
                <w:numId w:val="13"/>
              </w:numPr>
              <w:spacing w:line="276" w:lineRule="auto"/>
              <w:ind w:left="357" w:hanging="357"/>
              <w:outlineLvl w:val="1"/>
              <w:rPr>
                <w:rFonts w:asciiTheme="minorHAnsi" w:eastAsia="Calibri" w:hAnsiTheme="minorHAnsi" w:cstheme="minorHAnsi"/>
                <w:sz w:val="20"/>
              </w:rPr>
            </w:pPr>
            <w:r w:rsidRPr="00975D16">
              <w:rPr>
                <w:rFonts w:asciiTheme="minorHAnsi" w:eastAsia="Calibri" w:hAnsiTheme="minorHAnsi" w:cstheme="minorBidi"/>
                <w:sz w:val="20"/>
                <w:szCs w:val="20"/>
              </w:rPr>
              <w:t>Chief Executive</w:t>
            </w:r>
            <w:bookmarkEnd w:id="45"/>
          </w:p>
        </w:tc>
      </w:tr>
      <w:tr w:rsidR="0097426C" w:rsidRPr="00975D16" w14:paraId="69D306F0" w14:textId="77777777" w:rsidTr="5FF811BF">
        <w:tc>
          <w:tcPr>
            <w:tcW w:w="1065" w:type="dxa"/>
          </w:tcPr>
          <w:p w14:paraId="78FF8DA9" w14:textId="77777777" w:rsidR="0097426C" w:rsidRPr="00975D16" w:rsidRDefault="0097426C">
            <w:pPr>
              <w:pStyle w:val="ListParagraph"/>
              <w:numPr>
                <w:ilvl w:val="0"/>
                <w:numId w:val="11"/>
              </w:numPr>
              <w:ind w:left="306" w:hanging="284"/>
              <w:rPr>
                <w:rFonts w:cstheme="minorHAnsi"/>
                <w:sz w:val="20"/>
                <w:szCs w:val="20"/>
              </w:rPr>
            </w:pPr>
          </w:p>
        </w:tc>
        <w:tc>
          <w:tcPr>
            <w:tcW w:w="1781" w:type="dxa"/>
          </w:tcPr>
          <w:p w14:paraId="7EEA9429" w14:textId="0299933B" w:rsidR="0097426C" w:rsidRPr="00975D16" w:rsidRDefault="0097426C" w:rsidP="0097426C">
            <w:pPr>
              <w:rPr>
                <w:rFonts w:asciiTheme="minorHAnsi" w:hAnsiTheme="minorHAnsi" w:cstheme="minorHAnsi"/>
                <w:sz w:val="20"/>
                <w:szCs w:val="20"/>
              </w:rPr>
            </w:pPr>
            <w:r w:rsidRPr="00975D16">
              <w:rPr>
                <w:rFonts w:asciiTheme="minorHAnsi" w:eastAsia="Calibri" w:hAnsiTheme="minorHAnsi" w:cstheme="minorHAnsi"/>
                <w:sz w:val="20"/>
              </w:rPr>
              <w:t>Bank Accounts</w:t>
            </w:r>
          </w:p>
        </w:tc>
        <w:tc>
          <w:tcPr>
            <w:tcW w:w="3895" w:type="dxa"/>
          </w:tcPr>
          <w:p w14:paraId="0842EE32" w14:textId="32B1C8F3" w:rsidR="0097426C" w:rsidRPr="00975D16" w:rsidRDefault="009011BE" w:rsidP="0097426C">
            <w:pPr>
              <w:spacing w:after="40"/>
              <w:outlineLvl w:val="1"/>
              <w:rPr>
                <w:rFonts w:asciiTheme="minorHAnsi" w:eastAsia="Calibri" w:hAnsiTheme="minorHAnsi" w:cstheme="minorHAnsi"/>
                <w:sz w:val="12"/>
                <w:szCs w:val="12"/>
              </w:rPr>
            </w:pPr>
            <w:r w:rsidRPr="00975D16">
              <w:rPr>
                <w:rFonts w:asciiTheme="minorHAnsi" w:eastAsia="Calibri" w:hAnsiTheme="minorHAnsi" w:cstheme="minorHAnsi"/>
                <w:sz w:val="20"/>
              </w:rPr>
              <w:t xml:space="preserve">Authority to </w:t>
            </w:r>
            <w:r w:rsidRPr="00975D16">
              <w:rPr>
                <w:rFonts w:asciiTheme="minorHAnsi" w:eastAsia="Calibri" w:hAnsiTheme="minorHAnsi" w:cstheme="minorHAnsi"/>
                <w:sz w:val="20"/>
                <w:u w:val="single"/>
              </w:rPr>
              <w:t xml:space="preserve">establish </w:t>
            </w:r>
            <w:r w:rsidRPr="00975D16">
              <w:rPr>
                <w:rFonts w:asciiTheme="minorHAnsi" w:eastAsia="Calibri" w:hAnsiTheme="minorHAnsi" w:cstheme="minorHAnsi"/>
                <w:sz w:val="20"/>
              </w:rPr>
              <w:t xml:space="preserve">bank accounts in the name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at any registered bank.</w:t>
            </w:r>
          </w:p>
        </w:tc>
        <w:tc>
          <w:tcPr>
            <w:tcW w:w="2185" w:type="dxa"/>
          </w:tcPr>
          <w:p w14:paraId="605C8CAB" w14:textId="77777777" w:rsidR="009011BE" w:rsidRPr="00975D16" w:rsidRDefault="009011BE" w:rsidP="009011BE">
            <w:pPr>
              <w:tabs>
                <w:tab w:val="num" w:pos="360"/>
              </w:tabs>
              <w:outlineLvl w:val="1"/>
              <w:rPr>
                <w:rFonts w:asciiTheme="minorHAnsi" w:eastAsia="Calibri" w:hAnsiTheme="minorHAnsi" w:cstheme="minorHAnsi"/>
                <w:sz w:val="20"/>
              </w:rPr>
            </w:pPr>
            <w:bookmarkStart w:id="46" w:name="_Toc324935618"/>
            <w:r w:rsidRPr="00975D16">
              <w:rPr>
                <w:rFonts w:asciiTheme="minorHAnsi" w:eastAsia="Calibri" w:hAnsiTheme="minorHAnsi" w:cstheme="minorHAnsi"/>
                <w:sz w:val="20"/>
              </w:rPr>
              <w:t>Limited to:</w:t>
            </w:r>
            <w:bookmarkEnd w:id="46"/>
            <w:r w:rsidRPr="00975D16">
              <w:rPr>
                <w:rFonts w:asciiTheme="minorHAnsi" w:eastAsia="Calibri" w:hAnsiTheme="minorHAnsi" w:cstheme="minorHAnsi"/>
                <w:sz w:val="20"/>
              </w:rPr>
              <w:t xml:space="preserve"> </w:t>
            </w:r>
          </w:p>
          <w:p w14:paraId="7E83B4C1" w14:textId="21E2EF88" w:rsidR="009011BE" w:rsidRPr="00975D16" w:rsidRDefault="009011BE">
            <w:pPr>
              <w:numPr>
                <w:ilvl w:val="0"/>
                <w:numId w:val="6"/>
              </w:numPr>
              <w:spacing w:line="276" w:lineRule="auto"/>
              <w:ind w:left="357" w:hanging="357"/>
              <w:outlineLvl w:val="1"/>
              <w:rPr>
                <w:rFonts w:asciiTheme="minorHAnsi" w:eastAsia="Calibri" w:hAnsiTheme="minorHAnsi" w:cstheme="minorHAnsi"/>
                <w:sz w:val="20"/>
              </w:rPr>
            </w:pPr>
            <w:bookmarkStart w:id="47" w:name="_Toc324935619"/>
            <w:r w:rsidRPr="00975D16">
              <w:rPr>
                <w:rFonts w:asciiTheme="minorHAnsi" w:eastAsia="Calibri" w:hAnsiTheme="minorHAnsi" w:cstheme="minorHAnsi"/>
                <w:sz w:val="20"/>
              </w:rPr>
              <w:t>Chair of Council; plus</w:t>
            </w:r>
            <w:bookmarkStart w:id="48" w:name="_Toc324935620"/>
            <w:bookmarkEnd w:id="47"/>
          </w:p>
          <w:p w14:paraId="0AB8AD0A" w14:textId="10202635" w:rsidR="0097426C" w:rsidRPr="00975D16" w:rsidRDefault="009011BE">
            <w:pPr>
              <w:numPr>
                <w:ilvl w:val="0"/>
                <w:numId w:val="6"/>
              </w:numPr>
              <w:spacing w:line="276" w:lineRule="auto"/>
              <w:ind w:left="357" w:hanging="357"/>
              <w:outlineLvl w:val="1"/>
              <w:rPr>
                <w:rFonts w:asciiTheme="minorHAnsi" w:eastAsia="Calibri" w:hAnsiTheme="minorHAnsi" w:cstheme="minorHAnsi"/>
                <w:sz w:val="20"/>
              </w:rPr>
            </w:pPr>
            <w:r w:rsidRPr="00975D16">
              <w:rPr>
                <w:rFonts w:asciiTheme="minorHAnsi" w:eastAsia="Calibri" w:hAnsiTheme="minorHAnsi" w:cstheme="minorHAnsi"/>
                <w:sz w:val="20"/>
              </w:rPr>
              <w:t>Chief Executive</w:t>
            </w:r>
            <w:bookmarkEnd w:id="48"/>
            <w:r w:rsidR="006860E1" w:rsidRPr="00975D16">
              <w:rPr>
                <w:rFonts w:asciiTheme="minorHAnsi" w:eastAsia="Calibri" w:hAnsiTheme="minorHAnsi" w:cstheme="minorHAnsi"/>
                <w:sz w:val="20"/>
              </w:rPr>
              <w:t xml:space="preserve"> or Chief Financial Officer </w:t>
            </w:r>
          </w:p>
        </w:tc>
      </w:tr>
      <w:tr w:rsidR="0097426C" w:rsidRPr="00975D16" w14:paraId="0605033B" w14:textId="77777777" w:rsidTr="5FF811BF">
        <w:tc>
          <w:tcPr>
            <w:tcW w:w="1065" w:type="dxa"/>
          </w:tcPr>
          <w:p w14:paraId="4CDC826B" w14:textId="77777777" w:rsidR="0097426C" w:rsidRPr="00975D16" w:rsidRDefault="0097426C">
            <w:pPr>
              <w:pStyle w:val="ListParagraph"/>
              <w:numPr>
                <w:ilvl w:val="0"/>
                <w:numId w:val="11"/>
              </w:numPr>
              <w:ind w:left="306" w:hanging="284"/>
              <w:rPr>
                <w:rFonts w:cstheme="minorHAnsi"/>
                <w:sz w:val="20"/>
                <w:szCs w:val="20"/>
              </w:rPr>
            </w:pPr>
          </w:p>
        </w:tc>
        <w:tc>
          <w:tcPr>
            <w:tcW w:w="1781" w:type="dxa"/>
          </w:tcPr>
          <w:p w14:paraId="428413DE" w14:textId="3291E0C6" w:rsidR="0097426C" w:rsidRPr="00975D16" w:rsidRDefault="0097426C" w:rsidP="0097426C">
            <w:pPr>
              <w:rPr>
                <w:rFonts w:asciiTheme="minorHAnsi" w:eastAsia="Calibri" w:hAnsiTheme="minorHAnsi" w:cstheme="minorHAnsi"/>
                <w:sz w:val="20"/>
              </w:rPr>
            </w:pPr>
            <w:r w:rsidRPr="00975D16">
              <w:rPr>
                <w:rFonts w:asciiTheme="minorHAnsi" w:eastAsia="Calibri" w:hAnsiTheme="minorHAnsi" w:cstheme="minorHAnsi"/>
                <w:sz w:val="20"/>
              </w:rPr>
              <w:t>Bank Accounts</w:t>
            </w:r>
          </w:p>
        </w:tc>
        <w:tc>
          <w:tcPr>
            <w:tcW w:w="3895" w:type="dxa"/>
          </w:tcPr>
          <w:p w14:paraId="5FFB130C" w14:textId="2E50A3CB" w:rsidR="0097426C" w:rsidRPr="00975D16" w:rsidRDefault="009011BE" w:rsidP="0097426C">
            <w:pPr>
              <w:spacing w:after="40"/>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Authority to </w:t>
            </w:r>
            <w:r w:rsidRPr="00975D16">
              <w:rPr>
                <w:rFonts w:asciiTheme="minorHAnsi" w:eastAsia="Calibri" w:hAnsiTheme="minorHAnsi" w:cstheme="minorHAnsi"/>
                <w:sz w:val="20"/>
                <w:u w:val="single"/>
              </w:rPr>
              <w:t>maintain and operate</w:t>
            </w:r>
            <w:r w:rsidRPr="00975D16">
              <w:rPr>
                <w:rFonts w:asciiTheme="minorHAnsi" w:eastAsia="Calibri" w:hAnsiTheme="minorHAnsi" w:cstheme="minorHAnsi"/>
                <w:sz w:val="20"/>
              </w:rPr>
              <w:t xml:space="preserve"> bank accounts in the name of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at any registered bank.</w:t>
            </w:r>
          </w:p>
        </w:tc>
        <w:tc>
          <w:tcPr>
            <w:tcW w:w="2185" w:type="dxa"/>
          </w:tcPr>
          <w:p w14:paraId="3E16A6AD" w14:textId="59E7AB70" w:rsidR="0097426C" w:rsidRPr="00975D16" w:rsidRDefault="009011BE" w:rsidP="0097426C">
            <w:pPr>
              <w:rPr>
                <w:rFonts w:asciiTheme="minorHAnsi" w:hAnsiTheme="minorHAnsi" w:cstheme="minorHAnsi"/>
                <w:sz w:val="20"/>
                <w:szCs w:val="20"/>
              </w:rPr>
            </w:pPr>
            <w:r w:rsidRPr="00975D16">
              <w:rPr>
                <w:rFonts w:asciiTheme="minorHAnsi" w:eastAsia="Calibri" w:hAnsiTheme="minorHAnsi" w:cstheme="minorHAnsi"/>
                <w:sz w:val="20"/>
              </w:rPr>
              <w:t>In line with current bank authorities authorised in writing by Council</w:t>
            </w:r>
          </w:p>
        </w:tc>
      </w:tr>
      <w:tr w:rsidR="0097426C" w:rsidRPr="00975D16" w14:paraId="27C54D73" w14:textId="77777777" w:rsidTr="5FF811BF">
        <w:tc>
          <w:tcPr>
            <w:tcW w:w="1065" w:type="dxa"/>
          </w:tcPr>
          <w:p w14:paraId="1DD09964" w14:textId="77777777" w:rsidR="0097426C" w:rsidRPr="00975D16" w:rsidRDefault="0097426C">
            <w:pPr>
              <w:pStyle w:val="ListParagraph"/>
              <w:numPr>
                <w:ilvl w:val="0"/>
                <w:numId w:val="11"/>
              </w:numPr>
              <w:ind w:left="306" w:hanging="284"/>
              <w:rPr>
                <w:rFonts w:cstheme="minorHAnsi"/>
                <w:sz w:val="20"/>
                <w:szCs w:val="20"/>
              </w:rPr>
            </w:pPr>
          </w:p>
        </w:tc>
        <w:tc>
          <w:tcPr>
            <w:tcW w:w="1781" w:type="dxa"/>
          </w:tcPr>
          <w:p w14:paraId="669965FF" w14:textId="2168CEB1" w:rsidR="0097426C" w:rsidRPr="00975D16" w:rsidRDefault="0097426C" w:rsidP="0097426C">
            <w:pPr>
              <w:rPr>
                <w:rFonts w:asciiTheme="minorHAnsi" w:eastAsia="Calibri" w:hAnsiTheme="minorHAnsi" w:cstheme="minorHAnsi"/>
                <w:sz w:val="20"/>
              </w:rPr>
            </w:pPr>
            <w:r w:rsidRPr="00975D16">
              <w:rPr>
                <w:rFonts w:asciiTheme="minorHAnsi" w:eastAsia="Calibri" w:hAnsiTheme="minorHAnsi" w:cstheme="minorHAnsi"/>
                <w:sz w:val="20"/>
              </w:rPr>
              <w:t>Invest Funds</w:t>
            </w:r>
          </w:p>
        </w:tc>
        <w:tc>
          <w:tcPr>
            <w:tcW w:w="3895" w:type="dxa"/>
          </w:tcPr>
          <w:p w14:paraId="25EACB38" w14:textId="6A9E73E3" w:rsidR="0097426C" w:rsidRPr="00975D16" w:rsidRDefault="009011BE" w:rsidP="0097426C">
            <w:pPr>
              <w:spacing w:after="40"/>
              <w:outlineLvl w:val="1"/>
              <w:rPr>
                <w:rFonts w:asciiTheme="minorHAnsi" w:eastAsia="Calibri" w:hAnsiTheme="minorHAnsi" w:cstheme="minorHAnsi"/>
                <w:sz w:val="20"/>
              </w:rPr>
            </w:pPr>
            <w:r w:rsidRPr="00975D16">
              <w:rPr>
                <w:rFonts w:asciiTheme="minorHAnsi" w:eastAsia="Calibri" w:hAnsiTheme="minorHAnsi" w:cstheme="minorHAnsi"/>
                <w:sz w:val="20"/>
              </w:rPr>
              <w:t xml:space="preserve">Authority to invest </w:t>
            </w:r>
            <w:r w:rsidRPr="00975D16">
              <w:rPr>
                <w:rFonts w:asciiTheme="minorHAnsi" w:hAnsiTheme="minorHAnsi" w:cstheme="minorHAnsi"/>
                <w:sz w:val="20"/>
                <w:szCs w:val="20"/>
              </w:rPr>
              <w:t>Te Pūkenga</w:t>
            </w:r>
            <w:r w:rsidRPr="00975D16">
              <w:rPr>
                <w:rFonts w:asciiTheme="minorHAnsi" w:eastAsia="Calibri" w:hAnsiTheme="minorHAnsi" w:cstheme="minorHAnsi"/>
                <w:sz w:val="20"/>
              </w:rPr>
              <w:t xml:space="preserve"> funds within statutory requirements.</w:t>
            </w:r>
          </w:p>
        </w:tc>
        <w:tc>
          <w:tcPr>
            <w:tcW w:w="2185" w:type="dxa"/>
          </w:tcPr>
          <w:p w14:paraId="3B82E62E" w14:textId="1B301802" w:rsidR="0097426C" w:rsidRPr="00975D16" w:rsidRDefault="7D1E23A6" w:rsidP="5FF811BF">
            <w:pPr>
              <w:rPr>
                <w:rFonts w:asciiTheme="minorHAnsi" w:hAnsiTheme="minorHAnsi" w:cstheme="minorBidi"/>
                <w:sz w:val="20"/>
                <w:szCs w:val="20"/>
              </w:rPr>
            </w:pPr>
            <w:r w:rsidRPr="00975D16">
              <w:rPr>
                <w:rFonts w:asciiTheme="minorHAnsi" w:eastAsia="Calibri" w:hAnsiTheme="minorHAnsi" w:cstheme="minorBidi"/>
                <w:sz w:val="20"/>
                <w:szCs w:val="20"/>
              </w:rPr>
              <w:t>In line with current bank authorities</w:t>
            </w:r>
            <w:r w:rsidR="7E9E213C" w:rsidRPr="00975D16">
              <w:rPr>
                <w:rFonts w:asciiTheme="minorHAnsi" w:eastAsia="Calibri" w:hAnsiTheme="minorHAnsi" w:cstheme="minorBidi"/>
                <w:sz w:val="20"/>
                <w:szCs w:val="20"/>
              </w:rPr>
              <w:t xml:space="preserve"> and Treasury Policy</w:t>
            </w:r>
            <w:r w:rsidRPr="00975D16">
              <w:rPr>
                <w:rFonts w:asciiTheme="minorHAnsi" w:eastAsia="Calibri" w:hAnsiTheme="minorHAnsi" w:cstheme="minorBidi"/>
                <w:sz w:val="20"/>
                <w:szCs w:val="20"/>
              </w:rPr>
              <w:t xml:space="preserve"> authorised in writing by Council</w:t>
            </w:r>
          </w:p>
        </w:tc>
      </w:tr>
    </w:tbl>
    <w:p w14:paraId="249F7ADF" w14:textId="77777777" w:rsidR="0097426C" w:rsidRPr="00975D16" w:rsidRDefault="0097426C" w:rsidP="00C3686C">
      <w:pPr>
        <w:pStyle w:val="ListParagraph2"/>
        <w:numPr>
          <w:ilvl w:val="0"/>
          <w:numId w:val="0"/>
        </w:numPr>
        <w:rPr>
          <w:rFonts w:cstheme="minorHAnsi"/>
        </w:rPr>
      </w:pPr>
    </w:p>
    <w:p w14:paraId="03415D20" w14:textId="77777777" w:rsidR="00372CF2" w:rsidRPr="00975D16" w:rsidRDefault="00372CF2">
      <w:pPr>
        <w:spacing w:after="160" w:line="259" w:lineRule="auto"/>
        <w:rPr>
          <w:rFonts w:asciiTheme="minorHAnsi" w:eastAsiaTheme="majorEastAsia" w:hAnsiTheme="minorHAnsi" w:cstheme="minorHAnsi"/>
          <w:b/>
          <w:color w:val="216E31"/>
          <w:sz w:val="32"/>
          <w:szCs w:val="32"/>
        </w:rPr>
      </w:pPr>
      <w:r w:rsidRPr="00975D16">
        <w:rPr>
          <w:rFonts w:asciiTheme="minorHAnsi" w:hAnsiTheme="minorHAnsi" w:cstheme="minorHAnsi"/>
        </w:rPr>
        <w:br w:type="page"/>
      </w:r>
    </w:p>
    <w:p w14:paraId="7ACE1B83" w14:textId="77777777" w:rsidR="00A7347F" w:rsidRPr="00975D16" w:rsidRDefault="00A7347F" w:rsidP="00CB4B32">
      <w:pPr>
        <w:pStyle w:val="Heading2"/>
        <w:numPr>
          <w:ilvl w:val="0"/>
          <w:numId w:val="0"/>
        </w:numPr>
        <w:ind w:left="437" w:hanging="437"/>
        <w:rPr>
          <w:rFonts w:cstheme="minorHAnsi"/>
          <w:b/>
          <w:bCs/>
          <w:sz w:val="28"/>
          <w:szCs w:val="28"/>
        </w:rPr>
      </w:pPr>
      <w:bookmarkStart w:id="49" w:name="_Toc141186275"/>
      <w:r w:rsidRPr="00975D16">
        <w:rPr>
          <w:rFonts w:cstheme="minorHAnsi"/>
          <w:b/>
          <w:bCs/>
          <w:sz w:val="28"/>
          <w:szCs w:val="28"/>
        </w:rPr>
        <w:lastRenderedPageBreak/>
        <w:t xml:space="preserve">Schedule </w:t>
      </w:r>
      <w:r w:rsidR="009A019A" w:rsidRPr="00975D16">
        <w:rPr>
          <w:rFonts w:cstheme="minorHAnsi"/>
          <w:b/>
          <w:bCs/>
          <w:sz w:val="28"/>
          <w:szCs w:val="28"/>
        </w:rPr>
        <w:t>C:</w:t>
      </w:r>
      <w:bookmarkEnd w:id="49"/>
      <w:r w:rsidR="009A019A" w:rsidRPr="00975D16">
        <w:rPr>
          <w:rFonts w:cstheme="minorHAnsi"/>
          <w:b/>
          <w:bCs/>
          <w:sz w:val="28"/>
          <w:szCs w:val="28"/>
        </w:rPr>
        <w:t xml:space="preserve"> </w:t>
      </w:r>
    </w:p>
    <w:p w14:paraId="78505E0D" w14:textId="7B574FB0" w:rsidR="009A019A" w:rsidRPr="00975D16" w:rsidRDefault="00FD52B7" w:rsidP="00CB4B32">
      <w:pPr>
        <w:pStyle w:val="Heading2"/>
        <w:numPr>
          <w:ilvl w:val="0"/>
          <w:numId w:val="0"/>
        </w:numPr>
        <w:ind w:left="437" w:hanging="437"/>
        <w:rPr>
          <w:rFonts w:cstheme="minorHAnsi"/>
          <w:b/>
          <w:bCs/>
          <w:sz w:val="28"/>
          <w:szCs w:val="28"/>
        </w:rPr>
      </w:pPr>
      <w:bookmarkStart w:id="50" w:name="_Toc141186276"/>
      <w:proofErr w:type="spellStart"/>
      <w:r w:rsidRPr="00975D16">
        <w:rPr>
          <w:rFonts w:cstheme="minorHAnsi"/>
          <w:b/>
          <w:bCs/>
          <w:sz w:val="28"/>
          <w:szCs w:val="28"/>
        </w:rPr>
        <w:t>Ngā</w:t>
      </w:r>
      <w:proofErr w:type="spellEnd"/>
      <w:r w:rsidRPr="00975D16">
        <w:rPr>
          <w:rFonts w:cstheme="minorHAnsi"/>
          <w:b/>
          <w:bCs/>
          <w:sz w:val="28"/>
          <w:szCs w:val="28"/>
        </w:rPr>
        <w:t xml:space="preserve"> </w:t>
      </w:r>
      <w:proofErr w:type="spellStart"/>
      <w:r w:rsidRPr="00975D16">
        <w:rPr>
          <w:rFonts w:cstheme="minorHAnsi"/>
          <w:b/>
          <w:bCs/>
          <w:sz w:val="28"/>
          <w:szCs w:val="28"/>
        </w:rPr>
        <w:t>Tāpaetanga</w:t>
      </w:r>
      <w:proofErr w:type="spellEnd"/>
      <w:r w:rsidRPr="00975D16">
        <w:rPr>
          <w:rFonts w:cstheme="minorHAnsi"/>
          <w:b/>
          <w:bCs/>
          <w:sz w:val="28"/>
          <w:szCs w:val="28"/>
        </w:rPr>
        <w:t xml:space="preserve"> a </w:t>
      </w:r>
      <w:proofErr w:type="spellStart"/>
      <w:r w:rsidRPr="00975D16">
        <w:rPr>
          <w:rFonts w:cstheme="minorHAnsi"/>
          <w:b/>
          <w:bCs/>
          <w:sz w:val="28"/>
          <w:szCs w:val="28"/>
        </w:rPr>
        <w:t>te</w:t>
      </w:r>
      <w:proofErr w:type="spellEnd"/>
      <w:r w:rsidRPr="00975D16">
        <w:rPr>
          <w:rFonts w:cstheme="minorHAnsi"/>
          <w:b/>
          <w:bCs/>
          <w:sz w:val="28"/>
          <w:szCs w:val="28"/>
        </w:rPr>
        <w:t xml:space="preserve"> </w:t>
      </w:r>
      <w:proofErr w:type="spellStart"/>
      <w:r w:rsidRPr="00975D16">
        <w:rPr>
          <w:rFonts w:cstheme="minorHAnsi"/>
          <w:b/>
          <w:bCs/>
          <w:sz w:val="28"/>
          <w:szCs w:val="28"/>
        </w:rPr>
        <w:t>Kaiwhakahaere</w:t>
      </w:r>
      <w:proofErr w:type="spellEnd"/>
      <w:r w:rsidRPr="00975D16">
        <w:rPr>
          <w:rFonts w:cstheme="minorHAnsi"/>
          <w:b/>
          <w:bCs/>
          <w:sz w:val="28"/>
          <w:szCs w:val="28"/>
        </w:rPr>
        <w:t xml:space="preserve"> </w:t>
      </w:r>
      <w:proofErr w:type="spellStart"/>
      <w:r w:rsidRPr="00975D16">
        <w:rPr>
          <w:rFonts w:cstheme="minorHAnsi"/>
          <w:b/>
          <w:bCs/>
          <w:sz w:val="28"/>
          <w:szCs w:val="28"/>
        </w:rPr>
        <w:t>Mātāmua</w:t>
      </w:r>
      <w:proofErr w:type="spellEnd"/>
      <w:r w:rsidRPr="00975D16">
        <w:rPr>
          <w:rFonts w:cstheme="minorHAnsi"/>
          <w:b/>
          <w:bCs/>
          <w:sz w:val="28"/>
          <w:szCs w:val="28"/>
        </w:rPr>
        <w:t xml:space="preserve"> ki </w:t>
      </w:r>
      <w:proofErr w:type="spellStart"/>
      <w:r w:rsidRPr="00975D16">
        <w:rPr>
          <w:rFonts w:cstheme="minorHAnsi"/>
          <w:b/>
          <w:bCs/>
          <w:sz w:val="28"/>
          <w:szCs w:val="28"/>
        </w:rPr>
        <w:t>te</w:t>
      </w:r>
      <w:proofErr w:type="spellEnd"/>
      <w:r w:rsidRPr="00975D16">
        <w:rPr>
          <w:rFonts w:cstheme="minorHAnsi"/>
          <w:b/>
          <w:bCs/>
          <w:sz w:val="28"/>
          <w:szCs w:val="28"/>
        </w:rPr>
        <w:t xml:space="preserve"> Ranga </w:t>
      </w:r>
      <w:proofErr w:type="spellStart"/>
      <w:r w:rsidRPr="00975D16">
        <w:rPr>
          <w:rFonts w:cstheme="minorHAnsi"/>
          <w:b/>
          <w:bCs/>
          <w:sz w:val="28"/>
          <w:szCs w:val="28"/>
        </w:rPr>
        <w:t>Kaiwhakahaere</w:t>
      </w:r>
      <w:proofErr w:type="spellEnd"/>
      <w:r w:rsidRPr="00975D16">
        <w:rPr>
          <w:rFonts w:cstheme="minorHAnsi"/>
          <w:b/>
          <w:bCs/>
          <w:sz w:val="28"/>
          <w:szCs w:val="28"/>
        </w:rPr>
        <w:t xml:space="preserve"> </w:t>
      </w:r>
      <w:r w:rsidR="00A573A8" w:rsidRPr="00975D16">
        <w:rPr>
          <w:rFonts w:cstheme="minorHAnsi"/>
          <w:b/>
          <w:bCs/>
          <w:sz w:val="28"/>
          <w:szCs w:val="28"/>
        </w:rPr>
        <w:t xml:space="preserve">| </w:t>
      </w:r>
      <w:r w:rsidR="009A019A" w:rsidRPr="00975D16">
        <w:rPr>
          <w:rFonts w:cstheme="minorHAnsi"/>
          <w:b/>
          <w:bCs/>
          <w:sz w:val="28"/>
          <w:szCs w:val="28"/>
        </w:rPr>
        <w:t xml:space="preserve">Sub-Delegations </w:t>
      </w:r>
      <w:r w:rsidR="007A4DB9" w:rsidRPr="00975D16">
        <w:rPr>
          <w:rFonts w:cstheme="minorHAnsi"/>
          <w:b/>
          <w:bCs/>
          <w:sz w:val="28"/>
          <w:szCs w:val="28"/>
        </w:rPr>
        <w:t xml:space="preserve">by Chief Executive </w:t>
      </w:r>
      <w:r w:rsidR="009A019A" w:rsidRPr="00975D16">
        <w:rPr>
          <w:rFonts w:cstheme="minorHAnsi"/>
          <w:b/>
          <w:bCs/>
          <w:sz w:val="28"/>
          <w:szCs w:val="28"/>
        </w:rPr>
        <w:t>to Management</w:t>
      </w:r>
      <w:bookmarkEnd w:id="50"/>
      <w:r w:rsidR="009A019A" w:rsidRPr="00975D16">
        <w:rPr>
          <w:rFonts w:cstheme="minorHAnsi"/>
          <w:b/>
          <w:bCs/>
          <w:sz w:val="28"/>
          <w:szCs w:val="28"/>
        </w:rPr>
        <w:t xml:space="preserve"> </w:t>
      </w:r>
    </w:p>
    <w:p w14:paraId="5E2F675E" w14:textId="77777777" w:rsidR="00A573A8" w:rsidRPr="00975D16" w:rsidRDefault="00A573A8" w:rsidP="00A573A8">
      <w:pPr>
        <w:rPr>
          <w:rFonts w:asciiTheme="minorHAnsi" w:hAnsiTheme="minorHAnsi" w:cstheme="minorHAnsi"/>
        </w:rPr>
      </w:pPr>
    </w:p>
    <w:p w14:paraId="3E351554" w14:textId="0786DA3E" w:rsidR="009A019A" w:rsidRPr="00975D16" w:rsidRDefault="009A019A">
      <w:pPr>
        <w:pStyle w:val="ListParagraph"/>
        <w:numPr>
          <w:ilvl w:val="2"/>
          <w:numId w:val="34"/>
        </w:numPr>
      </w:pPr>
      <w:r w:rsidRPr="00975D16">
        <w:t xml:space="preserve">The table below sets out delegated authorities for the </w:t>
      </w:r>
      <w:r w:rsidR="00A7347F" w:rsidRPr="00975D16">
        <w:t xml:space="preserve">positions </w:t>
      </w:r>
      <w:r w:rsidRPr="00975D16">
        <w:t xml:space="preserve">listed.  This includes negotiating and entering into contracts, signing purchase orders or requisitions, entering into verbal commitments within budget, and approving invoices for payment.  </w:t>
      </w:r>
      <w:r w:rsidR="00A573A8" w:rsidRPr="00975D16">
        <w:br/>
      </w:r>
    </w:p>
    <w:p w14:paraId="1580140E" w14:textId="42DFFDBB" w:rsidR="009A019A" w:rsidRPr="00975D16" w:rsidRDefault="009A019A">
      <w:pPr>
        <w:pStyle w:val="ListParagraph"/>
        <w:numPr>
          <w:ilvl w:val="2"/>
          <w:numId w:val="34"/>
        </w:numPr>
      </w:pPr>
      <w:r w:rsidRPr="00975D16">
        <w:t>Where an authority relates to an expense, it applies to an individual requisition, agreement, purchase order or invoice being approved.  All expenditure transactions should involve at least two persons.  The approver should be different from the requester.</w:t>
      </w:r>
      <w:r w:rsidR="00A573A8" w:rsidRPr="00975D16">
        <w:br/>
      </w:r>
    </w:p>
    <w:p w14:paraId="6D8E1D12" w14:textId="0708F999" w:rsidR="009A019A" w:rsidRPr="00975D16" w:rsidRDefault="009A019A">
      <w:pPr>
        <w:pStyle w:val="ListParagraph"/>
        <w:numPr>
          <w:ilvl w:val="2"/>
          <w:numId w:val="34"/>
        </w:numPr>
      </w:pPr>
      <w:r w:rsidRPr="00975D16">
        <w:t>The dollar limits below apply to the full cost of the item or items being procured.  ‘Splitting’ an order (i.e. arranging for the component parts of an item to be ordered or invoiced as though they are separate items) as a means of staying within delegated authority limits is not permitted and may result in disciplinary action.</w:t>
      </w:r>
    </w:p>
    <w:p w14:paraId="7E5C2796" w14:textId="77777777" w:rsidR="00F03C3D" w:rsidRPr="00975D16" w:rsidRDefault="00F03C3D" w:rsidP="001C18CA">
      <w:pPr>
        <w:pStyle w:val="ListParagraph"/>
        <w:ind w:left="720"/>
      </w:pPr>
    </w:p>
    <w:p w14:paraId="1886D0E7" w14:textId="5D4E93C1" w:rsidR="00F03C3D" w:rsidRPr="00975D16" w:rsidRDefault="45498AD5">
      <w:pPr>
        <w:pStyle w:val="ListParagraph"/>
        <w:numPr>
          <w:ilvl w:val="2"/>
          <w:numId w:val="34"/>
        </w:numPr>
      </w:pPr>
      <w:r w:rsidRPr="00975D16">
        <w:t>Where an [X] is shown in the below tables, this means that there is no delegation.</w:t>
      </w:r>
    </w:p>
    <w:p w14:paraId="1F7836F1" w14:textId="77777777" w:rsidR="00104322" w:rsidRPr="00975D16" w:rsidRDefault="00104322" w:rsidP="00104322">
      <w:pPr>
        <w:pStyle w:val="ListParagraph"/>
      </w:pPr>
    </w:p>
    <w:p w14:paraId="2A87313A" w14:textId="349357A9" w:rsidR="00104322" w:rsidRPr="00975D16" w:rsidRDefault="00104322">
      <w:pPr>
        <w:pStyle w:val="ListParagraph"/>
        <w:numPr>
          <w:ilvl w:val="2"/>
          <w:numId w:val="34"/>
        </w:numPr>
      </w:pPr>
      <w:r w:rsidRPr="00975D16">
        <w:t xml:space="preserve">These delegations are intended to cover financial and operational matters.  Except as expressly provided to the contrary in this Schedule, academic authorities shall continue to be governed by </w:t>
      </w:r>
      <w:proofErr w:type="spellStart"/>
      <w:r w:rsidRPr="00975D16">
        <w:t>Te</w:t>
      </w:r>
      <w:proofErr w:type="spellEnd"/>
      <w:r w:rsidRPr="00975D16">
        <w:t xml:space="preserve"> Kawa </w:t>
      </w:r>
      <w:proofErr w:type="spellStart"/>
      <w:r w:rsidRPr="00975D16">
        <w:t>Maiorooro</w:t>
      </w:r>
      <w:proofErr w:type="spellEnd"/>
      <w:r w:rsidR="00602EDF" w:rsidRPr="00975D16">
        <w:t>,</w:t>
      </w:r>
      <w:r w:rsidRPr="00975D16">
        <w:t xml:space="preserve"> the business division delegated authority registers sitting beneath </w:t>
      </w:r>
      <w:proofErr w:type="spellStart"/>
      <w:r w:rsidRPr="00975D16">
        <w:t>Te</w:t>
      </w:r>
      <w:proofErr w:type="spellEnd"/>
      <w:r w:rsidRPr="00975D16">
        <w:t xml:space="preserve"> Kawa </w:t>
      </w:r>
      <w:proofErr w:type="spellStart"/>
      <w:r w:rsidRPr="00975D16">
        <w:t>Maiorooro</w:t>
      </w:r>
      <w:proofErr w:type="spellEnd"/>
      <w:r w:rsidR="00602EDF" w:rsidRPr="00975D16">
        <w:t xml:space="preserve"> and any other academic approval registers or policies</w:t>
      </w:r>
      <w:r w:rsidRPr="00975D16">
        <w:t>.</w:t>
      </w:r>
    </w:p>
    <w:p w14:paraId="19CEF8A7" w14:textId="77777777" w:rsidR="00ED6E3E" w:rsidRPr="00975D16" w:rsidRDefault="00ED6E3E" w:rsidP="00ED6E3E">
      <w:pPr>
        <w:pStyle w:val="ListParagraph"/>
      </w:pPr>
    </w:p>
    <w:p w14:paraId="58784A80" w14:textId="4749A080" w:rsidR="00ED6E3E" w:rsidRPr="00975D16" w:rsidRDefault="00ED6E3E">
      <w:pPr>
        <w:pStyle w:val="ListParagraph"/>
        <w:numPr>
          <w:ilvl w:val="2"/>
          <w:numId w:val="34"/>
        </w:numPr>
      </w:pPr>
      <w:r w:rsidRPr="00975D16">
        <w:t>In accordance with section 5.6(d) of the National Delegations Policy, delegates may further sub-delegate the delegations in this Schedule with prior approval from the Chief Executive.  The Chief Executive also delegates to the Chief Financial Officer the ability to approve any sub-delegations in accordance with section 5.6(d) of the National Delegations Policy.</w:t>
      </w:r>
    </w:p>
    <w:p w14:paraId="652493F0" w14:textId="7B61CB3E" w:rsidR="00A573A8" w:rsidRPr="00975D16" w:rsidRDefault="00A573A8" w:rsidP="5FF811BF">
      <w:pPr>
        <w:spacing w:after="280"/>
      </w:pPr>
    </w:p>
    <w:p w14:paraId="7975D19A" w14:textId="2FE7C480" w:rsidR="00A573A8" w:rsidRPr="00975D16" w:rsidRDefault="30E640E8" w:rsidP="000B0E42">
      <w:pPr>
        <w:spacing w:after="280"/>
        <w:rPr>
          <w:rFonts w:asciiTheme="minorHAnsi" w:hAnsiTheme="minorHAnsi" w:cstheme="minorBidi"/>
          <w:b/>
          <w:bCs/>
          <w:color w:val="216E31"/>
          <w:sz w:val="28"/>
          <w:szCs w:val="28"/>
        </w:rPr>
      </w:pPr>
      <w:r w:rsidRPr="00975D16">
        <w:rPr>
          <w:rFonts w:asciiTheme="minorHAnsi" w:hAnsiTheme="minorHAnsi" w:cstheme="minorBidi"/>
          <w:b/>
          <w:bCs/>
          <w:color w:val="216E31"/>
          <w:sz w:val="28"/>
          <w:szCs w:val="28"/>
        </w:rPr>
        <w:t>Terms used in Schedule</w:t>
      </w:r>
    </w:p>
    <w:tbl>
      <w:tblPr>
        <w:tblStyle w:val="TableGrid"/>
        <w:tblW w:w="0" w:type="auto"/>
        <w:tblLook w:val="04A0" w:firstRow="1" w:lastRow="0" w:firstColumn="1" w:lastColumn="0" w:noHBand="0" w:noVBand="1"/>
      </w:tblPr>
      <w:tblGrid>
        <w:gridCol w:w="1861"/>
        <w:gridCol w:w="6639"/>
      </w:tblGrid>
      <w:tr w:rsidR="5FF811BF" w:rsidRPr="00975D16" w14:paraId="13E3BBCA" w14:textId="77777777" w:rsidTr="00ED6E3E">
        <w:trPr>
          <w:trHeight w:val="300"/>
        </w:trPr>
        <w:tc>
          <w:tcPr>
            <w:tcW w:w="1861" w:type="dxa"/>
            <w:shd w:val="clear" w:color="auto" w:fill="216E31"/>
          </w:tcPr>
          <w:p w14:paraId="78824FD6" w14:textId="47136DF8" w:rsidR="30E640E8" w:rsidRPr="00975D16" w:rsidRDefault="30E640E8" w:rsidP="5FF811BF">
            <w:pPr>
              <w:rPr>
                <w:rFonts w:asciiTheme="minorHAnsi" w:hAnsiTheme="minorHAnsi" w:cstheme="minorHAnsi"/>
                <w:b/>
                <w:bCs/>
                <w:color w:val="FFFFFF" w:themeColor="background1"/>
                <w:sz w:val="20"/>
                <w:szCs w:val="20"/>
              </w:rPr>
            </w:pPr>
            <w:r w:rsidRPr="00975D16">
              <w:rPr>
                <w:rFonts w:asciiTheme="minorHAnsi" w:hAnsiTheme="minorHAnsi" w:cstheme="minorHAnsi"/>
                <w:b/>
                <w:bCs/>
                <w:color w:val="FFFFFF" w:themeColor="background1"/>
                <w:sz w:val="20"/>
                <w:szCs w:val="20"/>
              </w:rPr>
              <w:t>Term</w:t>
            </w:r>
          </w:p>
        </w:tc>
        <w:tc>
          <w:tcPr>
            <w:tcW w:w="6639" w:type="dxa"/>
            <w:shd w:val="clear" w:color="auto" w:fill="216E31"/>
          </w:tcPr>
          <w:p w14:paraId="7851BCF7" w14:textId="77777777" w:rsidR="5FF811BF" w:rsidRPr="00975D16" w:rsidRDefault="5FF811BF" w:rsidP="5FF811BF">
            <w:pPr>
              <w:rPr>
                <w:rFonts w:asciiTheme="minorHAnsi" w:hAnsiTheme="minorHAnsi" w:cstheme="minorHAnsi"/>
                <w:b/>
                <w:bCs/>
                <w:color w:val="FFFFFF" w:themeColor="background1"/>
                <w:sz w:val="20"/>
                <w:szCs w:val="20"/>
              </w:rPr>
            </w:pPr>
            <w:r w:rsidRPr="00975D16">
              <w:rPr>
                <w:rFonts w:asciiTheme="minorHAnsi" w:hAnsiTheme="minorHAnsi" w:cstheme="minorHAnsi"/>
                <w:b/>
                <w:bCs/>
                <w:color w:val="FFFFFF" w:themeColor="background1"/>
                <w:sz w:val="20"/>
                <w:szCs w:val="20"/>
              </w:rPr>
              <w:t>Description</w:t>
            </w:r>
          </w:p>
        </w:tc>
      </w:tr>
      <w:tr w:rsidR="00104322" w:rsidRPr="00975D16" w14:paraId="419F333E" w14:textId="77777777" w:rsidTr="00ED6E3E">
        <w:trPr>
          <w:trHeight w:val="300"/>
        </w:trPr>
        <w:tc>
          <w:tcPr>
            <w:tcW w:w="1861" w:type="dxa"/>
          </w:tcPr>
          <w:p w14:paraId="4E2A0021" w14:textId="360A864A" w:rsidR="00104322" w:rsidRPr="00975D16" w:rsidRDefault="00104322" w:rsidP="00780957">
            <w:pPr>
              <w:rPr>
                <w:rFonts w:asciiTheme="minorHAnsi" w:eastAsia="Calibri" w:hAnsiTheme="minorHAnsi" w:cstheme="minorHAnsi"/>
                <w:sz w:val="20"/>
                <w:szCs w:val="20"/>
              </w:rPr>
            </w:pPr>
            <w:r w:rsidRPr="00975D16">
              <w:rPr>
                <w:rFonts w:asciiTheme="minorHAnsi" w:eastAsia="Calibri" w:hAnsiTheme="minorHAnsi" w:cstheme="minorHAnsi"/>
                <w:sz w:val="20"/>
                <w:szCs w:val="20"/>
              </w:rPr>
              <w:t>Academic Lead</w:t>
            </w:r>
          </w:p>
        </w:tc>
        <w:tc>
          <w:tcPr>
            <w:tcW w:w="6639" w:type="dxa"/>
          </w:tcPr>
          <w:p w14:paraId="263E5DBF" w14:textId="2E46AE21" w:rsidR="00104322" w:rsidRPr="00975D16" w:rsidRDefault="00D3565D" w:rsidP="00780957">
            <w:pPr>
              <w:rPr>
                <w:rFonts w:asciiTheme="minorHAnsi" w:hAnsiTheme="minorHAnsi" w:cstheme="minorHAnsi"/>
                <w:sz w:val="20"/>
                <w:szCs w:val="20"/>
              </w:rPr>
            </w:pPr>
            <w:r w:rsidRPr="00975D16">
              <w:rPr>
                <w:rFonts w:asciiTheme="minorHAnsi" w:hAnsiTheme="minorHAnsi" w:cstheme="minorHAnsi"/>
                <w:sz w:val="20"/>
                <w:szCs w:val="20"/>
              </w:rPr>
              <w:t xml:space="preserve">This refers to an </w:t>
            </w:r>
            <w:proofErr w:type="spellStart"/>
            <w:r w:rsidRPr="00975D16">
              <w:rPr>
                <w:rFonts w:asciiTheme="minorHAnsi" w:hAnsiTheme="minorHAnsi" w:cstheme="minorHAnsi"/>
                <w:sz w:val="20"/>
                <w:szCs w:val="20"/>
              </w:rPr>
              <w:t>Ako</w:t>
            </w:r>
            <w:proofErr w:type="spellEnd"/>
            <w:r w:rsidRPr="00975D16">
              <w:rPr>
                <w:rFonts w:asciiTheme="minorHAnsi" w:hAnsiTheme="minorHAnsi" w:cstheme="minorHAnsi"/>
                <w:sz w:val="20"/>
                <w:szCs w:val="20"/>
              </w:rPr>
              <w:t xml:space="preserve"> Director or, within a business division, refers to those academic leadership positions designated as Academic Leads by the business division lead</w:t>
            </w:r>
            <w:r w:rsidR="00104322" w:rsidRPr="00975D16">
              <w:rPr>
                <w:rFonts w:asciiTheme="minorHAnsi" w:hAnsiTheme="minorHAnsi" w:cstheme="minorHAnsi"/>
                <w:sz w:val="20"/>
                <w:szCs w:val="20"/>
              </w:rPr>
              <w:t xml:space="preserve">. </w:t>
            </w:r>
          </w:p>
        </w:tc>
      </w:tr>
      <w:tr w:rsidR="00104322" w:rsidRPr="00975D16" w14:paraId="3AA27313" w14:textId="77777777" w:rsidTr="00ED6E3E">
        <w:trPr>
          <w:trHeight w:val="300"/>
        </w:trPr>
        <w:tc>
          <w:tcPr>
            <w:tcW w:w="1861" w:type="dxa"/>
          </w:tcPr>
          <w:p w14:paraId="19FE0190" w14:textId="77777777" w:rsidR="00104322" w:rsidRPr="00975D16" w:rsidRDefault="00104322" w:rsidP="00780957">
            <w:pPr>
              <w:rPr>
                <w:rFonts w:asciiTheme="minorHAnsi" w:eastAsia="Calibri" w:hAnsiTheme="minorHAnsi" w:cstheme="minorHAnsi"/>
                <w:sz w:val="20"/>
                <w:szCs w:val="20"/>
              </w:rPr>
            </w:pPr>
            <w:r w:rsidRPr="00975D16">
              <w:rPr>
                <w:rFonts w:asciiTheme="minorHAnsi" w:eastAsia="Calibri" w:hAnsiTheme="minorHAnsi" w:cstheme="minorHAnsi"/>
                <w:sz w:val="20"/>
                <w:szCs w:val="20"/>
              </w:rPr>
              <w:t>DCE LEEA</w:t>
            </w:r>
          </w:p>
        </w:tc>
        <w:tc>
          <w:tcPr>
            <w:tcW w:w="6639" w:type="dxa"/>
          </w:tcPr>
          <w:p w14:paraId="408EA025" w14:textId="77777777" w:rsidR="00104322" w:rsidRPr="00975D16" w:rsidRDefault="00104322" w:rsidP="00780957">
            <w:pPr>
              <w:spacing w:after="80"/>
              <w:rPr>
                <w:rFonts w:asciiTheme="minorHAnsi" w:hAnsiTheme="minorHAnsi" w:cstheme="minorHAnsi"/>
                <w:sz w:val="20"/>
                <w:szCs w:val="20"/>
              </w:rPr>
            </w:pPr>
            <w:r w:rsidRPr="00975D16">
              <w:rPr>
                <w:rFonts w:asciiTheme="minorHAnsi" w:eastAsia="Calibri" w:hAnsiTheme="minorHAnsi" w:cstheme="minorHAnsi"/>
                <w:sz w:val="20"/>
                <w:szCs w:val="20"/>
              </w:rPr>
              <w:t>DCE Learner and Employer Experience and Attraction</w:t>
            </w:r>
          </w:p>
        </w:tc>
      </w:tr>
      <w:tr w:rsidR="0039515D" w:rsidRPr="00975D16" w14:paraId="1E684C99" w14:textId="77777777" w:rsidTr="00ED6E3E">
        <w:trPr>
          <w:trHeight w:val="300"/>
        </w:trPr>
        <w:tc>
          <w:tcPr>
            <w:tcW w:w="1861" w:type="dxa"/>
          </w:tcPr>
          <w:p w14:paraId="7F5EDC5D" w14:textId="7D869476" w:rsidR="0039515D" w:rsidRPr="00975D16" w:rsidRDefault="0039515D" w:rsidP="00780957">
            <w:pPr>
              <w:rPr>
                <w:rFonts w:asciiTheme="minorHAnsi" w:eastAsia="Calibri" w:hAnsiTheme="minorHAnsi" w:cstheme="minorHAnsi"/>
                <w:sz w:val="20"/>
                <w:szCs w:val="20"/>
              </w:rPr>
            </w:pPr>
            <w:r w:rsidRPr="00975D16">
              <w:rPr>
                <w:rFonts w:asciiTheme="minorHAnsi" w:eastAsia="Calibri" w:hAnsiTheme="minorHAnsi" w:cstheme="minorHAnsi"/>
                <w:sz w:val="20"/>
                <w:szCs w:val="20"/>
              </w:rPr>
              <w:t xml:space="preserve">Enrolment </w:t>
            </w:r>
            <w:proofErr w:type="spellStart"/>
            <w:r w:rsidRPr="00975D16">
              <w:rPr>
                <w:rFonts w:asciiTheme="minorHAnsi" w:eastAsia="Calibri" w:hAnsiTheme="minorHAnsi" w:cstheme="minorHAnsi"/>
                <w:sz w:val="20"/>
                <w:szCs w:val="20"/>
              </w:rPr>
              <w:t>kaimahi</w:t>
            </w:r>
            <w:proofErr w:type="spellEnd"/>
          </w:p>
        </w:tc>
        <w:tc>
          <w:tcPr>
            <w:tcW w:w="6639" w:type="dxa"/>
          </w:tcPr>
          <w:p w14:paraId="7538C847" w14:textId="2ABC4E5E" w:rsidR="0039515D" w:rsidRPr="00975D16" w:rsidRDefault="00AB029D" w:rsidP="00780957">
            <w:pPr>
              <w:spacing w:after="80"/>
              <w:rPr>
                <w:rFonts w:asciiTheme="minorHAnsi" w:eastAsia="Calibri" w:hAnsiTheme="minorHAnsi" w:cstheme="minorHAnsi"/>
                <w:sz w:val="20"/>
                <w:szCs w:val="20"/>
              </w:rPr>
            </w:pPr>
            <w:proofErr w:type="spellStart"/>
            <w:r w:rsidRPr="00975D16">
              <w:rPr>
                <w:rFonts w:asciiTheme="minorHAnsi" w:eastAsia="Calibri" w:hAnsiTheme="minorHAnsi" w:cstheme="minorHAnsi"/>
                <w:sz w:val="20"/>
                <w:szCs w:val="20"/>
              </w:rPr>
              <w:t>Kaimahi</w:t>
            </w:r>
            <w:proofErr w:type="spellEnd"/>
            <w:r w:rsidRPr="00975D16">
              <w:rPr>
                <w:rFonts w:asciiTheme="minorHAnsi" w:eastAsia="Calibri" w:hAnsiTheme="minorHAnsi" w:cstheme="minorHAnsi"/>
                <w:sz w:val="20"/>
                <w:szCs w:val="20"/>
              </w:rPr>
              <w:t xml:space="preserve"> that are employed within, or have responsibility for, </w:t>
            </w:r>
            <w:proofErr w:type="spellStart"/>
            <w:r w:rsidRPr="00975D16">
              <w:rPr>
                <w:rFonts w:asciiTheme="minorHAnsi" w:eastAsia="Calibri" w:hAnsiTheme="minorHAnsi" w:cstheme="minorHAnsi"/>
                <w:sz w:val="20"/>
                <w:szCs w:val="20"/>
              </w:rPr>
              <w:t>ākonga</w:t>
            </w:r>
            <w:proofErr w:type="spellEnd"/>
            <w:r w:rsidRPr="00975D16">
              <w:rPr>
                <w:rFonts w:asciiTheme="minorHAnsi" w:eastAsia="Calibri" w:hAnsiTheme="minorHAnsi" w:cstheme="minorHAnsi"/>
                <w:sz w:val="20"/>
                <w:szCs w:val="20"/>
              </w:rPr>
              <w:t xml:space="preserve"> enrolment functions.</w:t>
            </w:r>
          </w:p>
        </w:tc>
      </w:tr>
      <w:tr w:rsidR="00104322" w:rsidRPr="00975D16" w14:paraId="2590B666" w14:textId="77777777" w:rsidTr="00ED6E3E">
        <w:trPr>
          <w:trHeight w:val="300"/>
        </w:trPr>
        <w:tc>
          <w:tcPr>
            <w:tcW w:w="1861" w:type="dxa"/>
          </w:tcPr>
          <w:p w14:paraId="0C61F4BD" w14:textId="1646FED0" w:rsidR="00104322" w:rsidRPr="00975D16" w:rsidRDefault="00104322" w:rsidP="00780957">
            <w:pPr>
              <w:rPr>
                <w:rFonts w:asciiTheme="minorHAnsi" w:eastAsia="Calibri" w:hAnsiTheme="minorHAnsi" w:cstheme="minorHAnsi"/>
                <w:sz w:val="20"/>
                <w:szCs w:val="20"/>
              </w:rPr>
            </w:pPr>
            <w:r w:rsidRPr="00975D16">
              <w:rPr>
                <w:rFonts w:asciiTheme="minorHAnsi" w:hAnsiTheme="minorHAnsi" w:cstheme="minorHAnsi"/>
                <w:sz w:val="20"/>
                <w:szCs w:val="20"/>
              </w:rPr>
              <w:t>Independent Contractor Agreements / Contracts for Service</w:t>
            </w:r>
          </w:p>
        </w:tc>
        <w:tc>
          <w:tcPr>
            <w:tcW w:w="6639" w:type="dxa"/>
          </w:tcPr>
          <w:p w14:paraId="24F6A7D1" w14:textId="77585427" w:rsidR="00104322" w:rsidRPr="00975D16" w:rsidRDefault="00104322" w:rsidP="00780957">
            <w:pPr>
              <w:spacing w:after="80"/>
              <w:rPr>
                <w:rFonts w:asciiTheme="minorHAnsi" w:eastAsia="Calibri" w:hAnsiTheme="minorHAnsi" w:cstheme="minorHAnsi"/>
                <w:sz w:val="20"/>
                <w:szCs w:val="20"/>
              </w:rPr>
            </w:pPr>
            <w:r w:rsidRPr="00975D16">
              <w:rPr>
                <w:rFonts w:asciiTheme="minorHAnsi" w:hAnsiTheme="minorHAnsi" w:cstheme="minorHAnsi"/>
                <w:sz w:val="20"/>
                <w:szCs w:val="20"/>
              </w:rPr>
              <w:t>Agreements where Te Pūkenga is contracting the services of a specified individual, either directly or via their company or other trading entity</w:t>
            </w:r>
            <w:r w:rsidR="00722D38" w:rsidRPr="00975D16">
              <w:rPr>
                <w:rFonts w:asciiTheme="minorHAnsi" w:hAnsiTheme="minorHAnsi" w:cstheme="minorHAnsi"/>
                <w:sz w:val="20"/>
                <w:szCs w:val="20"/>
              </w:rPr>
              <w:t>.</w:t>
            </w:r>
          </w:p>
        </w:tc>
      </w:tr>
      <w:tr w:rsidR="5FF811BF" w:rsidRPr="00975D16" w14:paraId="087D1A26" w14:textId="77777777" w:rsidTr="00ED6E3E">
        <w:trPr>
          <w:trHeight w:val="300"/>
        </w:trPr>
        <w:tc>
          <w:tcPr>
            <w:tcW w:w="1861" w:type="dxa"/>
          </w:tcPr>
          <w:p w14:paraId="7132FAF5" w14:textId="5BFF5F6D" w:rsidR="382798AE" w:rsidRPr="00975D16" w:rsidRDefault="00B2227E" w:rsidP="5FF811BF">
            <w:pPr>
              <w:rPr>
                <w:rFonts w:asciiTheme="minorHAnsi" w:eastAsia="Calibri" w:hAnsiTheme="minorHAnsi" w:cstheme="minorHAnsi"/>
                <w:sz w:val="20"/>
                <w:szCs w:val="20"/>
              </w:rPr>
            </w:pPr>
            <w:r w:rsidRPr="00975D16">
              <w:rPr>
                <w:rFonts w:asciiTheme="minorHAnsi" w:eastAsia="Calibri" w:hAnsiTheme="minorHAnsi" w:cstheme="minorHAnsi"/>
                <w:sz w:val="20"/>
                <w:szCs w:val="20"/>
              </w:rPr>
              <w:t>Manager</w:t>
            </w:r>
          </w:p>
        </w:tc>
        <w:tc>
          <w:tcPr>
            <w:tcW w:w="6639" w:type="dxa"/>
          </w:tcPr>
          <w:p w14:paraId="0F5AB608" w14:textId="571FFD39" w:rsidR="382798AE" w:rsidRPr="00975D16" w:rsidRDefault="00B2227E" w:rsidP="5FF811BF">
            <w:pPr>
              <w:rPr>
                <w:rFonts w:asciiTheme="minorHAnsi" w:hAnsiTheme="minorHAnsi" w:cstheme="minorHAnsi"/>
                <w:sz w:val="20"/>
                <w:szCs w:val="20"/>
              </w:rPr>
            </w:pPr>
            <w:r w:rsidRPr="00975D16">
              <w:rPr>
                <w:rFonts w:asciiTheme="minorHAnsi" w:hAnsiTheme="minorHAnsi" w:cstheme="minorHAnsi"/>
                <w:sz w:val="20"/>
                <w:szCs w:val="20"/>
              </w:rPr>
              <w:t>Within C1</w:t>
            </w:r>
            <w:r w:rsidR="00AB3B0D" w:rsidRPr="00975D16">
              <w:rPr>
                <w:rFonts w:asciiTheme="minorHAnsi" w:hAnsiTheme="minorHAnsi" w:cstheme="minorHAnsi"/>
                <w:sz w:val="20"/>
                <w:szCs w:val="20"/>
              </w:rPr>
              <w:t>:</w:t>
            </w:r>
            <w:r w:rsidRPr="00975D16">
              <w:rPr>
                <w:rFonts w:asciiTheme="minorHAnsi" w:hAnsiTheme="minorHAnsi" w:cstheme="minorHAnsi"/>
                <w:sz w:val="20"/>
                <w:szCs w:val="20"/>
              </w:rPr>
              <w:t xml:space="preserve"> Financial Manager </w:t>
            </w:r>
            <w:r w:rsidR="00AB3B0D" w:rsidRPr="00975D16">
              <w:rPr>
                <w:rFonts w:asciiTheme="minorHAnsi" w:hAnsiTheme="minorHAnsi" w:cstheme="minorHAnsi"/>
                <w:sz w:val="20"/>
                <w:szCs w:val="20"/>
              </w:rPr>
              <w:t>refers</w:t>
            </w:r>
            <w:r w:rsidRPr="00975D16">
              <w:rPr>
                <w:rFonts w:asciiTheme="minorHAnsi" w:hAnsiTheme="minorHAnsi" w:cstheme="minorHAnsi"/>
                <w:sz w:val="20"/>
                <w:szCs w:val="20"/>
              </w:rPr>
              <w:t xml:space="preserve"> to c</w:t>
            </w:r>
            <w:r w:rsidR="382798AE" w:rsidRPr="00975D16">
              <w:rPr>
                <w:rFonts w:asciiTheme="minorHAnsi" w:hAnsiTheme="minorHAnsi" w:cstheme="minorHAnsi"/>
                <w:sz w:val="20"/>
                <w:szCs w:val="20"/>
              </w:rPr>
              <w:t>ost centre manager</w:t>
            </w:r>
            <w:r w:rsidR="00AB3B0D" w:rsidRPr="00975D16">
              <w:rPr>
                <w:rFonts w:asciiTheme="minorHAnsi" w:hAnsiTheme="minorHAnsi" w:cstheme="minorHAnsi"/>
                <w:sz w:val="20"/>
                <w:szCs w:val="20"/>
              </w:rPr>
              <w:t xml:space="preserve"> role</w:t>
            </w:r>
            <w:r w:rsidR="382798AE" w:rsidRPr="00975D16">
              <w:rPr>
                <w:rFonts w:asciiTheme="minorHAnsi" w:hAnsiTheme="minorHAnsi" w:cstheme="minorHAnsi"/>
                <w:sz w:val="20"/>
                <w:szCs w:val="20"/>
              </w:rPr>
              <w:t xml:space="preserve">s within the Te Pūkenga network who </w:t>
            </w:r>
            <w:r w:rsidR="00AB3B0D" w:rsidRPr="00975D16">
              <w:rPr>
                <w:rFonts w:asciiTheme="minorHAnsi" w:hAnsiTheme="minorHAnsi" w:cstheme="minorHAnsi"/>
                <w:sz w:val="20"/>
                <w:szCs w:val="20"/>
              </w:rPr>
              <w:t xml:space="preserve">hold financial responsibilities and </w:t>
            </w:r>
            <w:r w:rsidR="382798AE" w:rsidRPr="00975D16">
              <w:rPr>
                <w:rFonts w:asciiTheme="minorHAnsi" w:hAnsiTheme="minorHAnsi" w:cstheme="minorHAnsi"/>
                <w:sz w:val="20"/>
                <w:szCs w:val="20"/>
              </w:rPr>
              <w:t xml:space="preserve">are not otherwise specified within the Register.  </w:t>
            </w:r>
          </w:p>
          <w:p w14:paraId="4F58FB7B" w14:textId="77777777" w:rsidR="00AB3B0D" w:rsidRPr="00975D16" w:rsidRDefault="00AB3B0D" w:rsidP="5FF811BF">
            <w:pPr>
              <w:rPr>
                <w:rFonts w:asciiTheme="minorHAnsi" w:hAnsiTheme="minorHAnsi" w:cstheme="minorHAnsi"/>
                <w:sz w:val="20"/>
                <w:szCs w:val="20"/>
              </w:rPr>
            </w:pPr>
          </w:p>
          <w:p w14:paraId="5BBABE08" w14:textId="264240B3" w:rsidR="00AB3B0D" w:rsidRPr="00975D16" w:rsidRDefault="00AB3B0D" w:rsidP="5FF811BF">
            <w:pPr>
              <w:rPr>
                <w:rFonts w:asciiTheme="minorHAnsi" w:hAnsiTheme="minorHAnsi" w:cstheme="minorHAnsi"/>
                <w:sz w:val="20"/>
                <w:szCs w:val="20"/>
              </w:rPr>
            </w:pPr>
            <w:r w:rsidRPr="00975D16">
              <w:rPr>
                <w:rFonts w:asciiTheme="minorHAnsi" w:hAnsiTheme="minorHAnsi" w:cstheme="minorHAnsi"/>
                <w:sz w:val="20"/>
                <w:szCs w:val="20"/>
              </w:rPr>
              <w:t xml:space="preserve">Within C2 – </w:t>
            </w:r>
            <w:r w:rsidR="002F6447" w:rsidRPr="00975D16">
              <w:rPr>
                <w:rFonts w:asciiTheme="minorHAnsi" w:hAnsiTheme="minorHAnsi" w:cstheme="minorHAnsi"/>
                <w:sz w:val="20"/>
                <w:szCs w:val="20"/>
              </w:rPr>
              <w:t>C11</w:t>
            </w:r>
            <w:r w:rsidR="00ED6E3E" w:rsidRPr="00975D16">
              <w:rPr>
                <w:rFonts w:asciiTheme="minorHAnsi" w:hAnsiTheme="minorHAnsi" w:cstheme="minorHAnsi"/>
                <w:sz w:val="20"/>
                <w:szCs w:val="20"/>
              </w:rPr>
              <w:t xml:space="preserve"> (inclusive),</w:t>
            </w:r>
            <w:r w:rsidRPr="00975D16">
              <w:rPr>
                <w:rFonts w:asciiTheme="minorHAnsi" w:hAnsiTheme="minorHAnsi" w:cstheme="minorHAnsi"/>
                <w:sz w:val="20"/>
                <w:szCs w:val="20"/>
              </w:rPr>
              <w:t xml:space="preserve"> Manager refers to roles that have </w:t>
            </w:r>
            <w:proofErr w:type="spellStart"/>
            <w:r w:rsidRPr="00975D16">
              <w:rPr>
                <w:rFonts w:asciiTheme="minorHAnsi" w:hAnsiTheme="minorHAnsi" w:cstheme="minorHAnsi"/>
                <w:sz w:val="20"/>
                <w:szCs w:val="20"/>
              </w:rPr>
              <w:t>kaimahi</w:t>
            </w:r>
            <w:proofErr w:type="spellEnd"/>
            <w:r w:rsidRPr="00975D16">
              <w:rPr>
                <w:rFonts w:asciiTheme="minorHAnsi" w:hAnsiTheme="minorHAnsi" w:cstheme="minorHAnsi"/>
                <w:sz w:val="20"/>
                <w:szCs w:val="20"/>
              </w:rPr>
              <w:t xml:space="preserve"> line manager responsibilities that are not otherwise specified within the Register. </w:t>
            </w:r>
          </w:p>
        </w:tc>
      </w:tr>
    </w:tbl>
    <w:p w14:paraId="2434EE51" w14:textId="39B23E0A" w:rsidR="5FF811BF" w:rsidRPr="00975D16" w:rsidRDefault="5FF811BF" w:rsidP="5FF811BF">
      <w:pPr>
        <w:pBdr>
          <w:bottom w:val="single" w:sz="4" w:space="8" w:color="auto"/>
        </w:pBdr>
        <w:spacing w:after="280"/>
        <w:rPr>
          <w:rFonts w:asciiTheme="minorHAnsi" w:hAnsiTheme="minorHAnsi" w:cstheme="minorBidi"/>
          <w:b/>
          <w:bCs/>
          <w:color w:val="216E31"/>
          <w:sz w:val="28"/>
          <w:szCs w:val="28"/>
        </w:rPr>
      </w:pPr>
    </w:p>
    <w:p w14:paraId="0AA4D267" w14:textId="77777777" w:rsidR="00F03C3D" w:rsidRPr="00975D16" w:rsidRDefault="00F03C3D" w:rsidP="00C62440">
      <w:pPr>
        <w:pBdr>
          <w:bottom w:val="single" w:sz="4" w:space="8" w:color="auto"/>
        </w:pBdr>
        <w:spacing w:after="280"/>
        <w:jc w:val="center"/>
        <w:rPr>
          <w:rFonts w:asciiTheme="minorHAnsi" w:hAnsiTheme="minorHAnsi" w:cstheme="minorHAnsi"/>
          <w:b/>
          <w:szCs w:val="20"/>
        </w:rPr>
      </w:pPr>
    </w:p>
    <w:p w14:paraId="0C10410C" w14:textId="5AA5185F" w:rsidR="000B0E42" w:rsidRPr="00975D16" w:rsidRDefault="000B0E42" w:rsidP="00C62440">
      <w:pPr>
        <w:pBdr>
          <w:bottom w:val="single" w:sz="4" w:space="8" w:color="auto"/>
        </w:pBdr>
        <w:spacing w:after="280"/>
        <w:jc w:val="center"/>
        <w:rPr>
          <w:rFonts w:asciiTheme="minorHAnsi" w:hAnsiTheme="minorHAnsi" w:cstheme="minorHAnsi"/>
          <w:b/>
          <w:szCs w:val="20"/>
        </w:rPr>
        <w:sectPr w:rsidR="000B0E42" w:rsidRPr="00975D16" w:rsidSect="00A573A8">
          <w:pgSz w:w="11906" w:h="16838"/>
          <w:pgMar w:top="1440" w:right="1843" w:bottom="1440" w:left="1440" w:header="709" w:footer="709" w:gutter="0"/>
          <w:cols w:space="708"/>
          <w:docGrid w:linePitch="360"/>
        </w:sectPr>
      </w:pPr>
    </w:p>
    <w:p w14:paraId="75166C94" w14:textId="77777777" w:rsidR="009A019A" w:rsidRPr="00975D16" w:rsidRDefault="009A019A" w:rsidP="00C62440">
      <w:pPr>
        <w:pBdr>
          <w:bottom w:val="single" w:sz="4" w:space="8" w:color="auto"/>
        </w:pBdr>
        <w:spacing w:after="280"/>
        <w:jc w:val="center"/>
        <w:rPr>
          <w:rFonts w:asciiTheme="minorHAnsi" w:hAnsiTheme="minorHAnsi" w:cstheme="minorHAnsi"/>
          <w:b/>
          <w:szCs w:val="20"/>
        </w:rPr>
      </w:pPr>
    </w:p>
    <w:p w14:paraId="08B8698C" w14:textId="744A9681" w:rsidR="00C62440" w:rsidRPr="00975D16" w:rsidRDefault="009A019A" w:rsidP="00C62440">
      <w:pPr>
        <w:pBdr>
          <w:bottom w:val="single" w:sz="4" w:space="8" w:color="auto"/>
        </w:pBdr>
        <w:spacing w:after="280"/>
        <w:jc w:val="center"/>
        <w:rPr>
          <w:rFonts w:asciiTheme="minorHAnsi" w:hAnsiTheme="minorHAnsi" w:cstheme="minorHAnsi"/>
          <w:b/>
          <w:color w:val="216E31"/>
          <w:sz w:val="28"/>
          <w:szCs w:val="22"/>
        </w:rPr>
      </w:pPr>
      <w:r w:rsidRPr="00975D16">
        <w:rPr>
          <w:rFonts w:asciiTheme="minorHAnsi" w:hAnsiTheme="minorHAnsi" w:cstheme="minorHAnsi"/>
          <w:b/>
          <w:color w:val="216E31"/>
          <w:sz w:val="28"/>
          <w:szCs w:val="22"/>
        </w:rPr>
        <w:t xml:space="preserve">Schedule of Management </w:t>
      </w:r>
      <w:r w:rsidR="009F1B83" w:rsidRPr="00975D16">
        <w:rPr>
          <w:rFonts w:asciiTheme="minorHAnsi" w:hAnsiTheme="minorHAnsi" w:cstheme="minorHAnsi"/>
          <w:b/>
          <w:color w:val="216E31"/>
          <w:sz w:val="28"/>
          <w:szCs w:val="22"/>
        </w:rPr>
        <w:t>Sub-</w:t>
      </w:r>
      <w:r w:rsidRPr="00975D16">
        <w:rPr>
          <w:rFonts w:asciiTheme="minorHAnsi" w:hAnsiTheme="minorHAnsi" w:cstheme="minorHAnsi"/>
          <w:b/>
          <w:color w:val="216E31"/>
          <w:sz w:val="28"/>
          <w:szCs w:val="22"/>
        </w:rPr>
        <w:t xml:space="preserve">Delegations </w:t>
      </w:r>
    </w:p>
    <w:tbl>
      <w:tblPr>
        <w:tblpPr w:leftFromText="180" w:rightFromText="180" w:vertAnchor="text" w:tblpX="-993" w:tblpY="1"/>
        <w:tblOverlap w:val="never"/>
        <w:tblW w:w="15498" w:type="dxa"/>
        <w:tblLook w:val="04A0" w:firstRow="1" w:lastRow="0" w:firstColumn="1" w:lastColumn="0" w:noHBand="0" w:noVBand="1"/>
      </w:tblPr>
      <w:tblGrid>
        <w:gridCol w:w="1619"/>
        <w:gridCol w:w="1347"/>
        <w:gridCol w:w="1430"/>
        <w:gridCol w:w="1482"/>
        <w:gridCol w:w="1483"/>
        <w:gridCol w:w="1104"/>
        <w:gridCol w:w="1164"/>
        <w:gridCol w:w="1104"/>
        <w:gridCol w:w="1150"/>
        <w:gridCol w:w="1250"/>
        <w:gridCol w:w="57"/>
        <w:gridCol w:w="1134"/>
        <w:gridCol w:w="1175"/>
      </w:tblGrid>
      <w:tr w:rsidR="00A03E12" w:rsidRPr="00975D16" w14:paraId="19FF350D" w14:textId="680FD1A7" w:rsidTr="00975D16">
        <w:trPr>
          <w:trHeight w:val="1518"/>
          <w:tblHeader/>
        </w:trPr>
        <w:tc>
          <w:tcPr>
            <w:tcW w:w="2966" w:type="dxa"/>
            <w:gridSpan w:val="2"/>
            <w:tcBorders>
              <w:top w:val="nil"/>
              <w:left w:val="nil"/>
              <w:bottom w:val="nil"/>
              <w:right w:val="nil"/>
            </w:tcBorders>
            <w:noWrap/>
            <w:hideMark/>
          </w:tcPr>
          <w:p w14:paraId="25B5C7A6" w14:textId="3F4CF082" w:rsidR="00A80077" w:rsidRPr="00975D16" w:rsidRDefault="00A80077">
            <w:pPr>
              <w:rPr>
                <w:rFonts w:asciiTheme="minorHAnsi" w:hAnsiTheme="minorHAnsi" w:cstheme="minorHAnsi"/>
                <w:b/>
                <w:bCs/>
                <w:color w:val="000000"/>
                <w:sz w:val="18"/>
                <w:szCs w:val="18"/>
              </w:rPr>
            </w:pPr>
            <w:r w:rsidRPr="00975D16">
              <w:rPr>
                <w:rFonts w:asciiTheme="minorHAnsi" w:hAnsiTheme="minorHAnsi" w:cstheme="minorHAnsi"/>
                <w:b/>
                <w:bCs/>
                <w:color w:val="000000"/>
                <w:sz w:val="18"/>
                <w:szCs w:val="18"/>
              </w:rPr>
              <w:t xml:space="preserve">Matter being delegated </w:t>
            </w:r>
          </w:p>
        </w:tc>
        <w:tc>
          <w:tcPr>
            <w:tcW w:w="1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extDirection w:val="btLr"/>
            <w:vAlign w:val="center"/>
            <w:hideMark/>
          </w:tcPr>
          <w:p w14:paraId="49B8F017" w14:textId="470F4D55" w:rsidR="00A80077" w:rsidRPr="00975D16" w:rsidRDefault="00A80077">
            <w:pPr>
              <w:jc w:val="center"/>
              <w:rPr>
                <w:rFonts w:asciiTheme="minorHAnsi" w:hAnsiTheme="minorHAnsi" w:cstheme="minorHAnsi"/>
                <w:b/>
                <w:bCs/>
                <w:color w:val="000000"/>
              </w:rPr>
            </w:pPr>
            <w:r w:rsidRPr="00975D16">
              <w:rPr>
                <w:rFonts w:asciiTheme="minorHAnsi" w:hAnsiTheme="minorHAnsi" w:cstheme="minorHAnsi"/>
                <w:b/>
                <w:bCs/>
                <w:color w:val="000000"/>
              </w:rPr>
              <w:t>Chief Financial Officer</w:t>
            </w:r>
          </w:p>
        </w:tc>
        <w:tc>
          <w:tcPr>
            <w:tcW w:w="1482" w:type="dxa"/>
            <w:tcBorders>
              <w:top w:val="single" w:sz="4" w:space="0" w:color="auto"/>
              <w:left w:val="nil"/>
              <w:bottom w:val="single" w:sz="4" w:space="0" w:color="auto"/>
              <w:right w:val="single" w:sz="4" w:space="0" w:color="auto"/>
            </w:tcBorders>
            <w:shd w:val="clear" w:color="auto" w:fill="808080" w:themeFill="background1" w:themeFillShade="80"/>
            <w:textDirection w:val="btLr"/>
            <w:vAlign w:val="center"/>
            <w:hideMark/>
          </w:tcPr>
          <w:p w14:paraId="56DF7274" w14:textId="5B9317B5" w:rsidR="00A80077" w:rsidRPr="00975D16" w:rsidRDefault="00A80077">
            <w:pPr>
              <w:jc w:val="center"/>
              <w:rPr>
                <w:rFonts w:asciiTheme="minorHAnsi" w:hAnsiTheme="minorHAnsi" w:cstheme="minorHAnsi"/>
                <w:b/>
                <w:bCs/>
                <w:color w:val="000000"/>
                <w:sz w:val="18"/>
                <w:szCs w:val="18"/>
              </w:rPr>
            </w:pPr>
            <w:r w:rsidRPr="00975D16">
              <w:rPr>
                <w:rFonts w:asciiTheme="minorHAnsi" w:hAnsiTheme="minorHAnsi" w:cstheme="minorHAnsi"/>
                <w:b/>
                <w:bCs/>
                <w:color w:val="000000"/>
              </w:rPr>
              <w:t>Executive Leadership Team</w:t>
            </w:r>
          </w:p>
        </w:tc>
        <w:tc>
          <w:tcPr>
            <w:tcW w:w="1483" w:type="dxa"/>
            <w:tcBorders>
              <w:top w:val="single" w:sz="4" w:space="0" w:color="auto"/>
              <w:left w:val="nil"/>
              <w:bottom w:val="single" w:sz="4" w:space="0" w:color="auto"/>
              <w:right w:val="single" w:sz="4" w:space="0" w:color="auto"/>
            </w:tcBorders>
            <w:shd w:val="clear" w:color="auto" w:fill="808080" w:themeFill="background1" w:themeFillShade="80"/>
            <w:textDirection w:val="btLr"/>
          </w:tcPr>
          <w:p w14:paraId="2A416105" w14:textId="598615EB" w:rsidR="5FF811BF" w:rsidRPr="00975D16" w:rsidRDefault="5FF811BF">
            <w:pPr>
              <w:jc w:val="center"/>
              <w:rPr>
                <w:rFonts w:asciiTheme="minorHAnsi" w:hAnsiTheme="minorHAnsi" w:cstheme="minorBidi"/>
                <w:b/>
                <w:bCs/>
                <w:color w:val="000000" w:themeColor="text1"/>
              </w:rPr>
            </w:pPr>
          </w:p>
          <w:p w14:paraId="2AA46F6C" w14:textId="105E5313" w:rsidR="00A80077" w:rsidRPr="00975D16" w:rsidRDefault="00A80077">
            <w:pPr>
              <w:jc w:val="center"/>
              <w:rPr>
                <w:rFonts w:asciiTheme="minorHAnsi" w:hAnsiTheme="minorHAnsi" w:cstheme="minorHAnsi"/>
                <w:b/>
                <w:bCs/>
                <w:color w:val="000000"/>
              </w:rPr>
            </w:pPr>
            <w:r w:rsidRPr="00975D16">
              <w:rPr>
                <w:rFonts w:asciiTheme="minorHAnsi" w:hAnsiTheme="minorHAnsi" w:cstheme="minorHAnsi"/>
                <w:b/>
                <w:bCs/>
                <w:color w:val="000000"/>
              </w:rPr>
              <w:t xml:space="preserve">DCE </w:t>
            </w:r>
            <w:proofErr w:type="spellStart"/>
            <w:r w:rsidRPr="00975D16">
              <w:rPr>
                <w:rFonts w:asciiTheme="minorHAnsi" w:hAnsiTheme="minorHAnsi" w:cstheme="minorHAnsi"/>
                <w:b/>
                <w:bCs/>
                <w:color w:val="000000"/>
              </w:rPr>
              <w:t>Ako</w:t>
            </w:r>
            <w:proofErr w:type="spellEnd"/>
            <w:r w:rsidRPr="00975D16">
              <w:rPr>
                <w:rFonts w:asciiTheme="minorHAnsi" w:hAnsiTheme="minorHAnsi" w:cstheme="minorHAnsi"/>
                <w:b/>
                <w:bCs/>
                <w:color w:val="000000"/>
              </w:rPr>
              <w:t xml:space="preserve"> Delivery</w:t>
            </w:r>
          </w:p>
        </w:tc>
        <w:tc>
          <w:tcPr>
            <w:tcW w:w="1104" w:type="dxa"/>
            <w:tcBorders>
              <w:top w:val="single" w:sz="4" w:space="0" w:color="auto"/>
              <w:left w:val="single" w:sz="4" w:space="0" w:color="auto"/>
              <w:bottom w:val="single" w:sz="4" w:space="0" w:color="auto"/>
              <w:right w:val="single" w:sz="4" w:space="0" w:color="auto"/>
            </w:tcBorders>
            <w:shd w:val="clear" w:color="auto" w:fill="808080" w:themeFill="background1" w:themeFillShade="80"/>
            <w:textDirection w:val="btLr"/>
          </w:tcPr>
          <w:p w14:paraId="4B19744B" w14:textId="66E28775" w:rsidR="5FF811BF" w:rsidRPr="00975D16" w:rsidRDefault="5FF811BF">
            <w:pPr>
              <w:jc w:val="center"/>
              <w:rPr>
                <w:rFonts w:asciiTheme="minorHAnsi" w:hAnsiTheme="minorHAnsi" w:cstheme="minorBidi"/>
                <w:b/>
                <w:bCs/>
                <w:color w:val="000000" w:themeColor="text1"/>
              </w:rPr>
            </w:pPr>
          </w:p>
          <w:p w14:paraId="5B9784F4" w14:textId="2A665053" w:rsidR="00A80077" w:rsidRPr="00975D16" w:rsidRDefault="00A80077">
            <w:pPr>
              <w:jc w:val="center"/>
              <w:rPr>
                <w:rFonts w:asciiTheme="minorHAnsi" w:hAnsiTheme="minorHAnsi" w:cstheme="minorHAnsi"/>
                <w:b/>
                <w:bCs/>
                <w:color w:val="000000"/>
              </w:rPr>
            </w:pPr>
            <w:r w:rsidRPr="00975D16">
              <w:rPr>
                <w:rFonts w:asciiTheme="minorHAnsi" w:hAnsiTheme="minorHAnsi" w:cstheme="minorHAnsi"/>
                <w:b/>
                <w:bCs/>
                <w:color w:val="000000"/>
              </w:rPr>
              <w:t>Chief People Officer</w:t>
            </w:r>
          </w:p>
          <w:p w14:paraId="22A79713" w14:textId="3224422A" w:rsidR="00A80077" w:rsidRPr="00975D16" w:rsidRDefault="00A80077">
            <w:pPr>
              <w:jc w:val="center"/>
              <w:rPr>
                <w:rFonts w:asciiTheme="minorHAnsi" w:hAnsiTheme="minorHAnsi" w:cstheme="minorHAnsi"/>
                <w:b/>
                <w:bCs/>
                <w:color w:val="000000"/>
                <w:sz w:val="18"/>
                <w:szCs w:val="18"/>
              </w:rPr>
            </w:pPr>
          </w:p>
        </w:tc>
        <w:tc>
          <w:tcPr>
            <w:tcW w:w="1164" w:type="dxa"/>
            <w:tcBorders>
              <w:top w:val="single" w:sz="4" w:space="0" w:color="auto"/>
              <w:left w:val="single" w:sz="4" w:space="0" w:color="auto"/>
              <w:bottom w:val="single" w:sz="4" w:space="0" w:color="auto"/>
              <w:right w:val="single" w:sz="4" w:space="0" w:color="auto"/>
            </w:tcBorders>
            <w:shd w:val="clear" w:color="auto" w:fill="808080" w:themeFill="background1" w:themeFillShade="80"/>
            <w:textDirection w:val="btLr"/>
          </w:tcPr>
          <w:p w14:paraId="48729A4F" w14:textId="49083C9E" w:rsidR="5FF811BF" w:rsidRPr="00975D16" w:rsidRDefault="5FF811BF">
            <w:pPr>
              <w:jc w:val="center"/>
              <w:rPr>
                <w:rFonts w:asciiTheme="minorHAnsi" w:hAnsiTheme="minorHAnsi" w:cstheme="minorBidi"/>
                <w:b/>
                <w:bCs/>
                <w:color w:val="000000" w:themeColor="text1"/>
              </w:rPr>
            </w:pPr>
          </w:p>
          <w:p w14:paraId="325C3A4B" w14:textId="4E51C59C" w:rsidR="00A80077" w:rsidRPr="00975D16" w:rsidRDefault="18E88C49">
            <w:pPr>
              <w:jc w:val="center"/>
              <w:rPr>
                <w:rFonts w:asciiTheme="minorHAnsi" w:hAnsiTheme="minorHAnsi" w:cstheme="minorBidi"/>
                <w:b/>
                <w:bCs/>
                <w:color w:val="000000" w:themeColor="text1"/>
              </w:rPr>
            </w:pPr>
            <w:r w:rsidRPr="00975D16">
              <w:rPr>
                <w:rFonts w:asciiTheme="minorHAnsi" w:hAnsiTheme="minorHAnsi" w:cstheme="minorBidi"/>
                <w:b/>
                <w:bCs/>
                <w:color w:val="000000" w:themeColor="text1"/>
              </w:rPr>
              <w:t xml:space="preserve">DCE </w:t>
            </w:r>
          </w:p>
          <w:p w14:paraId="6DBBFD3A" w14:textId="31FA9CBD" w:rsidR="00A80077" w:rsidRPr="00975D16" w:rsidRDefault="271FB0F9">
            <w:pPr>
              <w:jc w:val="center"/>
              <w:rPr>
                <w:rFonts w:asciiTheme="minorHAnsi" w:hAnsiTheme="minorHAnsi" w:cstheme="minorBidi"/>
                <w:b/>
                <w:bCs/>
                <w:color w:val="000000"/>
              </w:rPr>
            </w:pPr>
            <w:r w:rsidRPr="00975D16">
              <w:rPr>
                <w:rFonts w:asciiTheme="minorHAnsi" w:hAnsiTheme="minorHAnsi" w:cstheme="minorBidi"/>
                <w:b/>
                <w:bCs/>
                <w:color w:val="000000" w:themeColor="text1"/>
              </w:rPr>
              <w:t>L</w:t>
            </w:r>
            <w:r w:rsidR="0A487C88" w:rsidRPr="00975D16">
              <w:rPr>
                <w:rFonts w:asciiTheme="minorHAnsi" w:hAnsiTheme="minorHAnsi" w:cstheme="minorBidi"/>
                <w:b/>
                <w:bCs/>
                <w:color w:val="000000" w:themeColor="text1"/>
              </w:rPr>
              <w:t>EEA</w:t>
            </w:r>
          </w:p>
        </w:tc>
        <w:tc>
          <w:tcPr>
            <w:tcW w:w="1104" w:type="dxa"/>
            <w:tcBorders>
              <w:top w:val="single" w:sz="4" w:space="0" w:color="auto"/>
              <w:left w:val="single" w:sz="4" w:space="0" w:color="auto"/>
              <w:bottom w:val="single" w:sz="4" w:space="0" w:color="auto"/>
              <w:right w:val="single" w:sz="4" w:space="0" w:color="auto"/>
            </w:tcBorders>
            <w:shd w:val="clear" w:color="auto" w:fill="808080" w:themeFill="background1" w:themeFillShade="80"/>
            <w:textDirection w:val="btLr"/>
          </w:tcPr>
          <w:p w14:paraId="5795BDA7" w14:textId="26E340B5" w:rsidR="5FF811BF" w:rsidRPr="00975D16" w:rsidRDefault="5FF811BF">
            <w:pPr>
              <w:jc w:val="center"/>
              <w:rPr>
                <w:rFonts w:asciiTheme="minorHAnsi" w:hAnsiTheme="minorHAnsi" w:cstheme="minorBidi"/>
                <w:b/>
                <w:bCs/>
                <w:color w:val="000000" w:themeColor="text1"/>
              </w:rPr>
            </w:pPr>
          </w:p>
          <w:p w14:paraId="122035C7" w14:textId="29DA3213" w:rsidR="00A80077" w:rsidRPr="00975D16" w:rsidRDefault="00A80077">
            <w:pPr>
              <w:jc w:val="center"/>
              <w:rPr>
                <w:rFonts w:asciiTheme="minorHAnsi" w:hAnsiTheme="minorHAnsi" w:cstheme="minorHAnsi"/>
                <w:b/>
                <w:bCs/>
                <w:color w:val="000000"/>
              </w:rPr>
            </w:pPr>
            <w:r w:rsidRPr="00975D16">
              <w:rPr>
                <w:rFonts w:asciiTheme="minorHAnsi" w:hAnsiTheme="minorHAnsi" w:cstheme="minorHAnsi"/>
                <w:b/>
                <w:bCs/>
                <w:color w:val="000000"/>
              </w:rPr>
              <w:t>Chief Digital Officer</w:t>
            </w:r>
          </w:p>
        </w:tc>
        <w:tc>
          <w:tcPr>
            <w:tcW w:w="1126" w:type="dxa"/>
            <w:tcBorders>
              <w:top w:val="single" w:sz="4" w:space="0" w:color="auto"/>
              <w:left w:val="single" w:sz="4" w:space="0" w:color="auto"/>
              <w:bottom w:val="single" w:sz="4" w:space="0" w:color="auto"/>
              <w:right w:val="single" w:sz="4" w:space="0" w:color="auto"/>
            </w:tcBorders>
            <w:shd w:val="clear" w:color="auto" w:fill="808080" w:themeFill="background1" w:themeFillShade="80"/>
            <w:textDirection w:val="btLr"/>
            <w:vAlign w:val="center"/>
          </w:tcPr>
          <w:p w14:paraId="158483AE" w14:textId="5EE2E4B0" w:rsidR="00A80077" w:rsidRPr="00975D16" w:rsidRDefault="00A80077">
            <w:pPr>
              <w:jc w:val="center"/>
              <w:rPr>
                <w:rFonts w:asciiTheme="minorHAnsi" w:hAnsiTheme="minorHAnsi" w:cstheme="minorHAnsi"/>
                <w:b/>
                <w:bCs/>
                <w:color w:val="000000"/>
              </w:rPr>
            </w:pPr>
            <w:r w:rsidRPr="00975D16">
              <w:rPr>
                <w:rFonts w:asciiTheme="minorHAnsi" w:hAnsiTheme="minorHAnsi" w:cstheme="minorHAnsi"/>
                <w:b/>
                <w:bCs/>
                <w:color w:val="000000"/>
              </w:rPr>
              <w:t>Regional Co-Lead</w:t>
            </w:r>
          </w:p>
        </w:tc>
        <w:tc>
          <w:tcPr>
            <w:tcW w:w="1250" w:type="dxa"/>
            <w:tcBorders>
              <w:top w:val="single" w:sz="4" w:space="0" w:color="auto"/>
              <w:left w:val="nil"/>
              <w:bottom w:val="single" w:sz="4" w:space="0" w:color="auto"/>
              <w:right w:val="single" w:sz="4" w:space="0" w:color="auto"/>
            </w:tcBorders>
            <w:shd w:val="clear" w:color="auto" w:fill="808080" w:themeFill="background1" w:themeFillShade="80"/>
            <w:textDirection w:val="btLr"/>
            <w:vAlign w:val="center"/>
          </w:tcPr>
          <w:p w14:paraId="6C257C07" w14:textId="416C10EC" w:rsidR="00A80077" w:rsidRPr="00975D16" w:rsidRDefault="00A80077">
            <w:pPr>
              <w:jc w:val="center"/>
              <w:rPr>
                <w:rFonts w:asciiTheme="minorHAnsi" w:hAnsiTheme="minorHAnsi" w:cstheme="minorHAnsi"/>
                <w:b/>
                <w:bCs/>
                <w:color w:val="000000"/>
                <w:sz w:val="28"/>
                <w:szCs w:val="28"/>
              </w:rPr>
            </w:pPr>
            <w:r w:rsidRPr="00975D16">
              <w:rPr>
                <w:rFonts w:asciiTheme="minorHAnsi" w:hAnsiTheme="minorHAnsi" w:cstheme="minorHAnsi"/>
                <w:b/>
                <w:bCs/>
                <w:color w:val="000000"/>
              </w:rPr>
              <w:t>Senior Leader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extDirection w:val="btLr"/>
            <w:vAlign w:val="center"/>
          </w:tcPr>
          <w:p w14:paraId="5052EED3" w14:textId="69D21788" w:rsidR="00A80077" w:rsidRPr="00975D16" w:rsidRDefault="00574696">
            <w:pPr>
              <w:jc w:val="center"/>
              <w:rPr>
                <w:rFonts w:asciiTheme="minorHAnsi" w:hAnsiTheme="minorHAnsi" w:cstheme="minorHAnsi"/>
                <w:b/>
                <w:bCs/>
                <w:color w:val="000000"/>
              </w:rPr>
            </w:pPr>
            <w:r w:rsidRPr="00975D16">
              <w:rPr>
                <w:rFonts w:asciiTheme="minorHAnsi" w:hAnsiTheme="minorHAnsi" w:cstheme="minorHAnsi"/>
                <w:b/>
                <w:bCs/>
                <w:color w:val="000000"/>
              </w:rPr>
              <w:t>Manager</w:t>
            </w:r>
          </w:p>
        </w:tc>
        <w:tc>
          <w:tcPr>
            <w:tcW w:w="11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extDirection w:val="btLr"/>
          </w:tcPr>
          <w:p w14:paraId="74D7E2DA" w14:textId="6EA4B969" w:rsidR="5FF811BF" w:rsidRPr="00975D16" w:rsidRDefault="5FF811BF">
            <w:pPr>
              <w:jc w:val="center"/>
              <w:rPr>
                <w:rFonts w:asciiTheme="minorHAnsi" w:hAnsiTheme="minorHAnsi" w:cstheme="minorBidi"/>
                <w:b/>
                <w:bCs/>
                <w:color w:val="000000" w:themeColor="text1"/>
              </w:rPr>
            </w:pPr>
          </w:p>
          <w:p w14:paraId="41EAEE41" w14:textId="5DD9F4A9" w:rsidR="00A80077" w:rsidRPr="00975D16" w:rsidRDefault="00574696">
            <w:pPr>
              <w:jc w:val="center"/>
              <w:rPr>
                <w:rFonts w:asciiTheme="minorHAnsi" w:hAnsiTheme="minorHAnsi" w:cstheme="minorBidi"/>
                <w:b/>
                <w:bCs/>
                <w:color w:val="000000"/>
              </w:rPr>
            </w:pPr>
            <w:proofErr w:type="spellStart"/>
            <w:r w:rsidRPr="00975D16">
              <w:rPr>
                <w:rFonts w:asciiTheme="minorHAnsi" w:hAnsiTheme="minorHAnsi" w:cstheme="minorBidi"/>
                <w:b/>
                <w:bCs/>
                <w:color w:val="000000"/>
              </w:rPr>
              <w:t>Kaimahi</w:t>
            </w:r>
            <w:proofErr w:type="spellEnd"/>
          </w:p>
        </w:tc>
      </w:tr>
      <w:tr w:rsidR="00A80077" w:rsidRPr="00975D16" w14:paraId="32E79833" w14:textId="77777777" w:rsidTr="00AA5892">
        <w:trPr>
          <w:trHeight w:val="480"/>
        </w:trPr>
        <w:tc>
          <w:tcPr>
            <w:tcW w:w="1619" w:type="dxa"/>
            <w:tcBorders>
              <w:top w:val="single" w:sz="4" w:space="0" w:color="auto"/>
              <w:left w:val="single" w:sz="4" w:space="0" w:color="auto"/>
              <w:bottom w:val="single" w:sz="4" w:space="0" w:color="auto"/>
              <w:right w:val="single" w:sz="4" w:space="0" w:color="auto"/>
            </w:tcBorders>
          </w:tcPr>
          <w:p w14:paraId="5423D6FA" w14:textId="77777777" w:rsidR="00A80077" w:rsidRPr="00975D16" w:rsidRDefault="00A80077"/>
        </w:tc>
        <w:tc>
          <w:tcPr>
            <w:tcW w:w="13879" w:type="dxa"/>
            <w:gridSpan w:val="12"/>
            <w:tcBorders>
              <w:top w:val="single" w:sz="4" w:space="0" w:color="auto"/>
              <w:left w:val="single" w:sz="4" w:space="0" w:color="auto"/>
              <w:bottom w:val="single" w:sz="4" w:space="0" w:color="auto"/>
              <w:right w:val="single" w:sz="4" w:space="0" w:color="auto"/>
            </w:tcBorders>
          </w:tcPr>
          <w:p w14:paraId="4F01A0E0" w14:textId="13D10119" w:rsidR="00A80077" w:rsidRPr="00975D16" w:rsidRDefault="00A80077"/>
          <w:p w14:paraId="7C2BD847" w14:textId="7120AC6C" w:rsidR="00A80077" w:rsidRPr="00975D16" w:rsidRDefault="00A80077">
            <w:pPr>
              <w:pStyle w:val="Heading3"/>
              <w:rPr>
                <w:rFonts w:asciiTheme="minorHAnsi" w:hAnsiTheme="minorHAnsi" w:cstheme="minorHAnsi"/>
                <w:b w:val="0"/>
                <w:bCs/>
              </w:rPr>
            </w:pPr>
            <w:bookmarkStart w:id="51" w:name="_Toc141186277"/>
            <w:r w:rsidRPr="00975D16">
              <w:rPr>
                <w:rFonts w:asciiTheme="minorHAnsi" w:hAnsiTheme="minorHAnsi" w:cstheme="minorHAnsi"/>
                <w:b w:val="0"/>
                <w:bCs/>
              </w:rPr>
              <w:t>C1: Financial</w:t>
            </w:r>
            <w:bookmarkEnd w:id="51"/>
          </w:p>
          <w:p w14:paraId="05AC0279" w14:textId="0C85982E" w:rsidR="00A80077" w:rsidRPr="00975D16" w:rsidRDefault="00A80077">
            <w:pPr>
              <w:rPr>
                <w:rFonts w:asciiTheme="minorHAnsi" w:hAnsiTheme="minorHAnsi" w:cstheme="minorHAnsi"/>
              </w:rPr>
            </w:pPr>
          </w:p>
        </w:tc>
      </w:tr>
      <w:tr w:rsidR="00965830" w:rsidRPr="00975D16" w14:paraId="1DE4D7D0" w14:textId="02680579" w:rsidTr="00975D16">
        <w:trPr>
          <w:trHeight w:val="480"/>
        </w:trPr>
        <w:tc>
          <w:tcPr>
            <w:tcW w:w="2966" w:type="dxa"/>
            <w:gridSpan w:val="2"/>
            <w:tcBorders>
              <w:top w:val="single" w:sz="4" w:space="0" w:color="auto"/>
              <w:left w:val="single" w:sz="4" w:space="0" w:color="auto"/>
              <w:bottom w:val="single" w:sz="4" w:space="0" w:color="auto"/>
              <w:right w:val="nil"/>
            </w:tcBorders>
          </w:tcPr>
          <w:p w14:paraId="70C1E863" w14:textId="77777777" w:rsidR="00537A13" w:rsidRPr="00975D16" w:rsidRDefault="00A80077">
            <w:pPr>
              <w:pStyle w:val="ListParagraph"/>
              <w:numPr>
                <w:ilvl w:val="0"/>
                <w:numId w:val="41"/>
              </w:numPr>
              <w:ind w:left="316" w:hanging="283"/>
              <w:rPr>
                <w:rFonts w:cstheme="minorHAnsi"/>
                <w:color w:val="000000"/>
                <w:sz w:val="18"/>
                <w:szCs w:val="18"/>
              </w:rPr>
            </w:pPr>
            <w:r w:rsidRPr="00975D16">
              <w:rPr>
                <w:rFonts w:eastAsia="Calibri" w:cstheme="minorHAnsi"/>
                <w:b/>
                <w:bCs/>
                <w:sz w:val="18"/>
                <w:szCs w:val="18"/>
              </w:rPr>
              <w:t>Budgeted OPEX</w:t>
            </w:r>
            <w:r w:rsidRPr="00975D16">
              <w:rPr>
                <w:rFonts w:eastAsia="Calibri" w:cstheme="minorHAnsi"/>
                <w:sz w:val="18"/>
                <w:szCs w:val="18"/>
              </w:rPr>
              <w:t>: To authorise expenditure and sign contracts or purchase orders for operating expenditure within the Council approved budget and where the expenditure aligns with the investment plan.</w:t>
            </w:r>
            <w:r w:rsidR="00AB4DAA" w:rsidRPr="00975D16">
              <w:rPr>
                <w:rFonts w:eastAsia="Calibri" w:cstheme="minorHAnsi"/>
                <w:sz w:val="18"/>
                <w:szCs w:val="18"/>
              </w:rPr>
              <w:t xml:space="preserve">  Note that this excludes</w:t>
            </w:r>
            <w:r w:rsidR="00537A13" w:rsidRPr="00975D16">
              <w:rPr>
                <w:rFonts w:eastAsia="Calibri" w:cstheme="minorHAnsi"/>
                <w:sz w:val="18"/>
                <w:szCs w:val="18"/>
              </w:rPr>
              <w:t>:</w:t>
            </w:r>
            <w:r w:rsidR="00AB4DAA" w:rsidRPr="00975D16">
              <w:rPr>
                <w:rFonts w:eastAsia="Calibri" w:cstheme="minorHAnsi"/>
                <w:sz w:val="18"/>
                <w:szCs w:val="18"/>
              </w:rPr>
              <w:t xml:space="preserve"> </w:t>
            </w:r>
          </w:p>
          <w:p w14:paraId="3834861F" w14:textId="48CDCDF5" w:rsidR="00537A13" w:rsidRPr="00975D16" w:rsidRDefault="00AB4DAA">
            <w:pPr>
              <w:pStyle w:val="ListParagraph"/>
              <w:numPr>
                <w:ilvl w:val="0"/>
                <w:numId w:val="42"/>
              </w:numPr>
              <w:rPr>
                <w:rFonts w:cstheme="minorHAnsi"/>
                <w:color w:val="000000"/>
                <w:sz w:val="18"/>
                <w:szCs w:val="18"/>
              </w:rPr>
            </w:pPr>
            <w:r w:rsidRPr="00975D16">
              <w:rPr>
                <w:rFonts w:eastAsia="Calibri" w:cstheme="minorHAnsi"/>
                <w:sz w:val="18"/>
                <w:szCs w:val="18"/>
              </w:rPr>
              <w:t xml:space="preserve">contracts or purchase orders for </w:t>
            </w:r>
            <w:r w:rsidR="00237CB3" w:rsidRPr="00975D16">
              <w:rPr>
                <w:rFonts w:eastAsia="Calibri" w:cstheme="minorHAnsi"/>
                <w:sz w:val="18"/>
                <w:szCs w:val="18"/>
              </w:rPr>
              <w:t>specified types of expenditure</w:t>
            </w:r>
            <w:r w:rsidR="009376BD" w:rsidRPr="00975D16">
              <w:rPr>
                <w:rFonts w:eastAsia="Calibri" w:cstheme="minorHAnsi"/>
                <w:sz w:val="18"/>
                <w:szCs w:val="18"/>
              </w:rPr>
              <w:t xml:space="preserve"> </w:t>
            </w:r>
            <w:r w:rsidR="003D5905" w:rsidRPr="00975D16">
              <w:rPr>
                <w:rFonts w:eastAsia="Calibri" w:cstheme="minorHAnsi"/>
                <w:sz w:val="18"/>
                <w:szCs w:val="18"/>
              </w:rPr>
              <w:t xml:space="preserve">(addressed at </w:t>
            </w:r>
            <w:r w:rsidR="009376BD" w:rsidRPr="00975D16">
              <w:rPr>
                <w:rFonts w:eastAsia="Calibri" w:cstheme="minorHAnsi"/>
                <w:sz w:val="18"/>
                <w:szCs w:val="18"/>
              </w:rPr>
              <w:t>C1(a)</w:t>
            </w:r>
            <w:r w:rsidR="003D5905" w:rsidRPr="00975D16">
              <w:rPr>
                <w:rFonts w:eastAsia="Calibri" w:cstheme="minorHAnsi"/>
                <w:sz w:val="18"/>
                <w:szCs w:val="18"/>
              </w:rPr>
              <w:t>(</w:t>
            </w:r>
            <w:proofErr w:type="spellStart"/>
            <w:r w:rsidR="003D5905" w:rsidRPr="00975D16">
              <w:rPr>
                <w:rFonts w:eastAsia="Calibri" w:cstheme="minorHAnsi"/>
                <w:sz w:val="18"/>
                <w:szCs w:val="18"/>
              </w:rPr>
              <w:t>i</w:t>
            </w:r>
            <w:proofErr w:type="spellEnd"/>
            <w:r w:rsidR="003D5905" w:rsidRPr="00975D16">
              <w:rPr>
                <w:rFonts w:eastAsia="Calibri" w:cstheme="minorHAnsi"/>
                <w:sz w:val="18"/>
                <w:szCs w:val="18"/>
              </w:rPr>
              <w:t>)</w:t>
            </w:r>
            <w:r w:rsidR="00237CB3" w:rsidRPr="00975D16">
              <w:rPr>
                <w:rFonts w:eastAsia="Calibri" w:cstheme="minorHAnsi"/>
                <w:sz w:val="18"/>
                <w:szCs w:val="18"/>
              </w:rPr>
              <w:t xml:space="preserve"> to (iii)</w:t>
            </w:r>
            <w:r w:rsidR="003D5905" w:rsidRPr="00975D16">
              <w:rPr>
                <w:rFonts w:eastAsia="Calibri" w:cstheme="minorHAnsi"/>
                <w:sz w:val="18"/>
                <w:szCs w:val="18"/>
              </w:rPr>
              <w:t xml:space="preserve"> below</w:t>
            </w:r>
            <w:r w:rsidR="009376BD" w:rsidRPr="00975D16">
              <w:rPr>
                <w:rFonts w:eastAsia="Calibri" w:cstheme="minorHAnsi"/>
                <w:sz w:val="18"/>
                <w:szCs w:val="18"/>
              </w:rPr>
              <w:t>)</w:t>
            </w:r>
            <w:r w:rsidR="00537A13" w:rsidRPr="00975D16">
              <w:rPr>
                <w:rFonts w:eastAsia="Calibri" w:cstheme="minorHAnsi"/>
                <w:sz w:val="18"/>
                <w:szCs w:val="18"/>
              </w:rPr>
              <w:t>;</w:t>
            </w:r>
            <w:r w:rsidR="009376BD" w:rsidRPr="00975D16">
              <w:rPr>
                <w:rFonts w:eastAsia="Calibri" w:cstheme="minorHAnsi"/>
                <w:sz w:val="18"/>
                <w:szCs w:val="18"/>
              </w:rPr>
              <w:t xml:space="preserve"> </w:t>
            </w:r>
            <w:r w:rsidR="00537A13" w:rsidRPr="00975D16">
              <w:rPr>
                <w:rFonts w:eastAsia="Calibri" w:cstheme="minorHAnsi"/>
                <w:sz w:val="18"/>
                <w:szCs w:val="18"/>
              </w:rPr>
              <w:t>and</w:t>
            </w:r>
            <w:r w:rsidR="009376BD" w:rsidRPr="00975D16">
              <w:rPr>
                <w:rFonts w:eastAsia="Calibri" w:cstheme="minorHAnsi"/>
                <w:sz w:val="18"/>
                <w:szCs w:val="18"/>
              </w:rPr>
              <w:t xml:space="preserve"> </w:t>
            </w:r>
          </w:p>
          <w:p w14:paraId="7FEA21C3" w14:textId="0D8BD44F" w:rsidR="00A80077" w:rsidRPr="00975D16" w:rsidRDefault="12BBB623">
            <w:pPr>
              <w:pStyle w:val="ListParagraph"/>
              <w:numPr>
                <w:ilvl w:val="0"/>
                <w:numId w:val="42"/>
              </w:numPr>
              <w:rPr>
                <w:rFonts w:cstheme="minorBidi"/>
                <w:color w:val="000000"/>
                <w:sz w:val="18"/>
                <w:szCs w:val="18"/>
              </w:rPr>
            </w:pPr>
            <w:r w:rsidRPr="00975D16">
              <w:rPr>
                <w:rFonts w:eastAsia="Calibri" w:cstheme="minorBidi"/>
                <w:sz w:val="18"/>
                <w:szCs w:val="18"/>
              </w:rPr>
              <w:t>leases</w:t>
            </w:r>
            <w:r w:rsidR="51F7D6A0" w:rsidRPr="00975D16">
              <w:rPr>
                <w:rFonts w:eastAsia="Calibri" w:cstheme="minorBidi"/>
                <w:sz w:val="18"/>
                <w:szCs w:val="18"/>
              </w:rPr>
              <w:t>, licences and other agreements relating to use of land or buildings (addressed at C1(</w:t>
            </w:r>
            <w:r w:rsidR="00AB029D" w:rsidRPr="00975D16">
              <w:rPr>
                <w:rFonts w:eastAsia="Calibri" w:cstheme="minorBidi"/>
                <w:sz w:val="18"/>
                <w:szCs w:val="18"/>
              </w:rPr>
              <w:t>u</w:t>
            </w:r>
            <w:r w:rsidR="51F7D6A0" w:rsidRPr="00975D16">
              <w:rPr>
                <w:rFonts w:eastAsia="Calibri" w:cstheme="minorBidi"/>
                <w:sz w:val="18"/>
                <w:szCs w:val="18"/>
              </w:rPr>
              <w:t>) below)</w:t>
            </w:r>
            <w:r w:rsidR="5A9E4C58" w:rsidRPr="00975D16">
              <w:rPr>
                <w:rFonts w:eastAsia="Calibri" w:cstheme="minorBidi"/>
                <w:sz w:val="18"/>
                <w:szCs w:val="18"/>
              </w:rPr>
              <w:t>; and</w:t>
            </w:r>
          </w:p>
          <w:p w14:paraId="609EA5F3" w14:textId="485C972B" w:rsidR="00A80077" w:rsidRPr="00975D16" w:rsidRDefault="5A9E4C58">
            <w:pPr>
              <w:pStyle w:val="ListParagraph"/>
              <w:numPr>
                <w:ilvl w:val="0"/>
                <w:numId w:val="42"/>
              </w:numPr>
              <w:rPr>
                <w:rFonts w:eastAsia="Calibri" w:cstheme="minorBidi"/>
                <w:sz w:val="18"/>
                <w:szCs w:val="18"/>
              </w:rPr>
            </w:pPr>
            <w:r w:rsidRPr="00975D16">
              <w:rPr>
                <w:rFonts w:eastAsia="Calibri" w:cstheme="minorBidi"/>
                <w:sz w:val="18"/>
                <w:szCs w:val="18"/>
              </w:rPr>
              <w:t>independent contractor agreements (addressed at C1(</w:t>
            </w:r>
            <w:r w:rsidR="00AB029D" w:rsidRPr="00975D16">
              <w:rPr>
                <w:rFonts w:eastAsia="Calibri" w:cstheme="minorBidi"/>
                <w:sz w:val="18"/>
                <w:szCs w:val="18"/>
              </w:rPr>
              <w:t>z</w:t>
            </w:r>
            <w:r w:rsidRPr="00975D16">
              <w:rPr>
                <w:rFonts w:eastAsia="Calibri" w:cstheme="minorBidi"/>
                <w:sz w:val="18"/>
                <w:szCs w:val="18"/>
              </w:rPr>
              <w:t>) below)</w:t>
            </w:r>
            <w:r w:rsidR="32AEAAAA" w:rsidRPr="00975D16">
              <w:rPr>
                <w:rFonts w:eastAsia="Calibri" w:cstheme="minorBidi"/>
                <w:sz w:val="18"/>
                <w:szCs w:val="18"/>
              </w:rPr>
              <w:t>.</w:t>
            </w: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415153FD" w14:textId="0B08FCD9" w:rsidR="00A80077" w:rsidRPr="00975D16" w:rsidRDefault="18E88C49">
            <w:pPr>
              <w:rPr>
                <w:rFonts w:asciiTheme="minorHAnsi" w:eastAsia="Calibri" w:hAnsiTheme="minorHAnsi" w:cstheme="minorBidi"/>
                <w:b/>
                <w:bCs/>
                <w:color w:val="FFFFFF" w:themeColor="background1"/>
                <w:sz w:val="18"/>
                <w:szCs w:val="18"/>
              </w:rPr>
            </w:pPr>
            <w:r w:rsidRPr="00975D16">
              <w:rPr>
                <w:rFonts w:asciiTheme="minorHAnsi" w:hAnsiTheme="minorHAnsi" w:cstheme="minorBidi"/>
                <w:color w:val="FFFFFF" w:themeColor="background1"/>
                <w:sz w:val="18"/>
                <w:szCs w:val="18"/>
              </w:rPr>
              <w:t>Up to $</w:t>
            </w:r>
            <w:r w:rsidR="4291214C" w:rsidRPr="00975D16">
              <w:rPr>
                <w:rFonts w:asciiTheme="minorHAnsi" w:hAnsiTheme="minorHAnsi" w:cstheme="minorBidi"/>
                <w:color w:val="FFFFFF" w:themeColor="background1"/>
                <w:sz w:val="18"/>
                <w:szCs w:val="18"/>
              </w:rPr>
              <w:t>2</w:t>
            </w:r>
            <w:r w:rsidRPr="00975D16">
              <w:rPr>
                <w:rFonts w:asciiTheme="minorHAnsi" w:hAnsiTheme="minorHAnsi" w:cstheme="minorBidi"/>
                <w:color w:val="FFFFFF" w:themeColor="background1"/>
                <w:sz w:val="18"/>
                <w:szCs w:val="18"/>
              </w:rPr>
              <w:t xml:space="preserve"> million</w:t>
            </w:r>
          </w:p>
        </w:tc>
        <w:tc>
          <w:tcPr>
            <w:tcW w:w="1482"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680FDC49" w14:textId="1AFC1F84" w:rsidR="00A80077" w:rsidRPr="00975D16" w:rsidRDefault="00A80077">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w:t>
            </w:r>
            <w:r w:rsidR="00F16722" w:rsidRPr="00975D16">
              <w:rPr>
                <w:rFonts w:asciiTheme="minorHAnsi" w:hAnsiTheme="minorHAnsi" w:cstheme="minorHAnsi"/>
                <w:color w:val="FFFFFF" w:themeColor="background1"/>
                <w:sz w:val="18"/>
                <w:szCs w:val="18"/>
              </w:rPr>
              <w:t>1</w:t>
            </w:r>
            <w:r w:rsidRPr="00975D16">
              <w:rPr>
                <w:rFonts w:asciiTheme="minorHAnsi" w:hAnsiTheme="minorHAnsi" w:cstheme="minorHAnsi"/>
                <w:color w:val="FFFFFF" w:themeColor="background1"/>
                <w:sz w:val="18"/>
                <w:szCs w:val="18"/>
              </w:rPr>
              <w:t xml:space="preserve"> million </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44BD675" w14:textId="20B9A106" w:rsidR="00A80077" w:rsidRPr="00975D16" w:rsidRDefault="4291214C">
            <w:pPr>
              <w:rPr>
                <w:rFonts w:asciiTheme="minorHAnsi" w:hAnsiTheme="minorHAnsi" w:cstheme="minorBidi"/>
                <w:color w:val="000000" w:themeColor="text1"/>
                <w:sz w:val="18"/>
                <w:szCs w:val="18"/>
              </w:rPr>
            </w:pPr>
            <w:r w:rsidRPr="00975D16">
              <w:rPr>
                <w:rFonts w:asciiTheme="minorHAnsi" w:hAnsiTheme="minorHAnsi" w:cstheme="minorBidi"/>
                <w:color w:val="FFFFFF" w:themeColor="background1"/>
                <w:sz w:val="18"/>
                <w:szCs w:val="18"/>
              </w:rPr>
              <w:t>Up to $2 million</w:t>
            </w:r>
            <w:r w:rsidR="32AEAAAA" w:rsidRPr="00975D16">
              <w:rPr>
                <w:rFonts w:asciiTheme="minorHAnsi" w:hAnsiTheme="minorHAnsi" w:cstheme="minorBidi"/>
                <w:color w:val="FFFFFF" w:themeColor="background1"/>
                <w:sz w:val="18"/>
                <w:szCs w:val="18"/>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CCAD16A" w14:textId="14BBBC91" w:rsidR="00A80077" w:rsidRPr="00975D16" w:rsidRDefault="18E88C49">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FBBB01D" w14:textId="1C139C1D" w:rsidR="00A80077" w:rsidRPr="00975D16" w:rsidRDefault="18E88C49">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r w:rsidR="39545A86" w:rsidRPr="00975D16">
              <w:rPr>
                <w:rFonts w:asciiTheme="minorHAnsi" w:hAnsiTheme="minorHAnsi" w:cstheme="minorBidi"/>
                <w:color w:val="FFFFFF" w:themeColor="background1"/>
                <w:sz w:val="18"/>
                <w:szCs w:val="18"/>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6CA0709" w14:textId="005EC4EE" w:rsidR="00A80077" w:rsidRPr="00975D16" w:rsidRDefault="18E88C49">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(refer ELT) </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D9A5A37" w14:textId="4EB59934" w:rsidR="00A80077" w:rsidRPr="00975D16" w:rsidRDefault="18E88C49">
            <w:pPr>
              <w:rPr>
                <w:rFonts w:asciiTheme="minorHAnsi" w:hAnsiTheme="minorHAnsi" w:cstheme="minorHAnsi"/>
                <w:color w:val="FFFFFF" w:themeColor="background1"/>
                <w:sz w:val="18"/>
                <w:szCs w:val="18"/>
              </w:rPr>
            </w:pPr>
            <w:r w:rsidRPr="00975D16">
              <w:rPr>
                <w:rFonts w:asciiTheme="minorHAnsi" w:hAnsiTheme="minorHAnsi" w:cstheme="minorBidi"/>
                <w:color w:val="FFFFFF" w:themeColor="background1"/>
                <w:sz w:val="18"/>
                <w:szCs w:val="18"/>
              </w:rPr>
              <w:t>Up to $1 million</w:t>
            </w:r>
            <w:r w:rsidR="1F711739" w:rsidRPr="00975D16">
              <w:rPr>
                <w:rFonts w:asciiTheme="minorHAnsi" w:hAnsiTheme="minorHAnsi" w:cstheme="minorBidi"/>
                <w:color w:val="FFFFFF" w:themeColor="background1"/>
                <w:sz w:val="18"/>
                <w:szCs w:val="18"/>
              </w:rPr>
              <w:t>, provided that any expenditure over $500,000 must be jointly approved by both co-leaders</w:t>
            </w:r>
            <w:r w:rsidR="29792BC6" w:rsidRPr="00975D16">
              <w:rPr>
                <w:rFonts w:asciiTheme="minorHAnsi" w:hAnsiTheme="minorHAnsi" w:cstheme="minorBidi"/>
                <w:color w:val="FFFFFF" w:themeColor="background1"/>
                <w:sz w:val="18"/>
                <w:szCs w:val="18"/>
              </w:rPr>
              <w:t xml:space="preserve"> and expenditure over $1 million must be jointly escalated to the appropriate signatory for approval</w:t>
            </w:r>
            <w:r w:rsidR="29792BC6" w:rsidRPr="00975D16">
              <w:rPr>
                <w:rStyle w:val="FootnoteReference"/>
                <w:rFonts w:asciiTheme="minorHAnsi" w:hAnsiTheme="minorHAnsi" w:cstheme="minorBidi"/>
                <w:color w:val="FFFFFF" w:themeColor="background1"/>
                <w:sz w:val="18"/>
                <w:szCs w:val="18"/>
              </w:rPr>
              <w:t xml:space="preserve"> </w:t>
            </w:r>
            <w:r w:rsidR="00537A13" w:rsidRPr="00975D16">
              <w:rPr>
                <w:rStyle w:val="FootnoteReference"/>
                <w:rFonts w:asciiTheme="minorHAnsi" w:hAnsiTheme="minorHAnsi" w:cstheme="minorBidi"/>
                <w:color w:val="FFFFFF" w:themeColor="background1"/>
                <w:sz w:val="18"/>
                <w:szCs w:val="18"/>
              </w:rPr>
              <w:footnoteReference w:id="11"/>
            </w:r>
            <w:r w:rsidR="1F711739" w:rsidRPr="00975D16">
              <w:rPr>
                <w:rFonts w:asciiTheme="minorHAnsi" w:hAnsiTheme="minorHAnsi" w:cstheme="minorBidi"/>
                <w:color w:val="FFFFFF" w:themeColor="background1"/>
                <w:sz w:val="18"/>
                <w:szCs w:val="18"/>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6488921" w14:textId="3D03AAE3" w:rsidR="00A80077" w:rsidRPr="00975D16" w:rsidRDefault="00A80077">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$100,000</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A229DEE" w14:textId="23201681" w:rsidR="00A80077" w:rsidRPr="00975D16" w:rsidRDefault="00A80077">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w:t>
            </w:r>
            <w:r w:rsidR="00574696" w:rsidRPr="00975D16">
              <w:rPr>
                <w:rFonts w:asciiTheme="minorHAnsi" w:hAnsiTheme="minorHAnsi" w:cstheme="minorHAnsi"/>
                <w:color w:val="FFFFFF" w:themeColor="background1"/>
                <w:sz w:val="18"/>
                <w:szCs w:val="18"/>
              </w:rPr>
              <w:t>2</w:t>
            </w:r>
            <w:r w:rsidRPr="00975D16">
              <w:rPr>
                <w:rFonts w:asciiTheme="minorHAnsi" w:hAnsiTheme="minorHAnsi" w:cstheme="minorHAnsi"/>
                <w:color w:val="FFFFFF" w:themeColor="background1"/>
                <w:sz w:val="18"/>
                <w:szCs w:val="18"/>
              </w:rPr>
              <w:t>0,000</w:t>
            </w:r>
          </w:p>
          <w:p w14:paraId="374263ED" w14:textId="5C35E1C1" w:rsidR="00A80077" w:rsidRPr="00975D16" w:rsidRDefault="00A80077">
            <w:pPr>
              <w:rPr>
                <w:rFonts w:asciiTheme="minorHAnsi" w:hAnsiTheme="minorHAnsi" w:cstheme="minorHAnsi"/>
                <w:color w:val="FFFFFF" w:themeColor="background1"/>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694F9" w14:textId="01138609" w:rsidR="00A80077" w:rsidRPr="00975D16" w:rsidRDefault="00574696" w:rsidP="008B4EA6">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F03C3D" w:rsidRPr="00975D16" w14:paraId="73264229"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01E81CE6" w14:textId="52F9FD70" w:rsidR="00AB4DAA" w:rsidRPr="00975D16" w:rsidRDefault="32AEAAAA">
            <w:pPr>
              <w:pStyle w:val="ListParagraph"/>
              <w:numPr>
                <w:ilvl w:val="1"/>
                <w:numId w:val="39"/>
              </w:numPr>
              <w:ind w:left="600" w:hanging="284"/>
              <w:rPr>
                <w:rFonts w:eastAsia="Calibri" w:cstheme="minorBidi"/>
                <w:sz w:val="18"/>
                <w:szCs w:val="18"/>
              </w:rPr>
            </w:pPr>
            <w:r w:rsidRPr="00975D16">
              <w:rPr>
                <w:rFonts w:eastAsia="Calibri" w:cstheme="minorBidi"/>
                <w:sz w:val="18"/>
                <w:szCs w:val="18"/>
              </w:rPr>
              <w:t>To authorise expenditure and sign contracts or purchase orders for software</w:t>
            </w:r>
            <w:r w:rsidR="00AB3B0D" w:rsidRPr="00975D16">
              <w:rPr>
                <w:rFonts w:eastAsia="Calibri" w:cstheme="minorBidi"/>
                <w:sz w:val="18"/>
                <w:szCs w:val="18"/>
              </w:rPr>
              <w:t xml:space="preserve"> </w:t>
            </w:r>
            <w:r w:rsidR="0039515D" w:rsidRPr="00975D16">
              <w:rPr>
                <w:rFonts w:eastAsia="Calibri" w:cstheme="minorBidi"/>
                <w:sz w:val="18"/>
                <w:szCs w:val="18"/>
              </w:rPr>
              <w:t>or any other digital product or services</w:t>
            </w: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40A955E8" w14:textId="49D8C751" w:rsidR="00AB4DAA" w:rsidRPr="00975D16" w:rsidRDefault="32AEAAAA">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Up to $2 million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the Chief Digital Officer.</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8AF86F" w14:textId="397A1E27" w:rsidR="00AB4DAA" w:rsidRPr="00975D16" w:rsidRDefault="227DFF8F"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3B518185" w14:textId="42C63333" w:rsidR="00AB4DAA" w:rsidRPr="00975D16" w:rsidRDefault="00AB4DAA" w:rsidP="003040C3">
            <w:pPr>
              <w:jc w:val="center"/>
              <w:rPr>
                <w:rFonts w:asciiTheme="minorHAnsi" w:hAnsiTheme="minorHAnsi" w:cstheme="minorBidi"/>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0E2ACCC" w14:textId="69F5EE9D" w:rsidR="00AB4DAA" w:rsidRPr="00975D16" w:rsidRDefault="32AEAAAA">
            <w:pPr>
              <w:rPr>
                <w:rFonts w:asciiTheme="minorHAnsi" w:hAnsiTheme="minorHAnsi" w:cstheme="minorBidi"/>
                <w:color w:val="000000" w:themeColor="text1"/>
                <w:sz w:val="18"/>
                <w:szCs w:val="18"/>
              </w:rPr>
            </w:pPr>
            <w:r w:rsidRPr="00975D16">
              <w:rPr>
                <w:rFonts w:asciiTheme="minorHAnsi" w:hAnsiTheme="minorHAnsi" w:cstheme="minorBidi"/>
                <w:color w:val="FFFFFF" w:themeColor="background1"/>
                <w:sz w:val="18"/>
                <w:szCs w:val="18"/>
              </w:rPr>
              <w:t xml:space="preserve">Up to $2 million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the Chief Digital Officer.</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BF403" w14:textId="42AE6093" w:rsidR="00AB4DAA" w:rsidRPr="00975D16" w:rsidRDefault="00AB4DAA" w:rsidP="003040C3">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CF222" w14:textId="36BBB6FA" w:rsidR="00AB4DAA" w:rsidRPr="00975D16" w:rsidRDefault="00AB4DAA" w:rsidP="003040C3">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C01AA0F" w14:textId="647E4981" w:rsidR="00AB4DAA" w:rsidRPr="00975D16" w:rsidRDefault="00AB4DAA">
            <w:pPr>
              <w:rPr>
                <w:rFonts w:asciiTheme="minorHAnsi" w:hAnsiTheme="minorHAnsi" w:cstheme="minorHAnsi"/>
                <w:color w:val="000000" w:themeColor="text1"/>
                <w:sz w:val="18"/>
                <w:szCs w:val="18"/>
              </w:rPr>
            </w:pPr>
            <w:r w:rsidRPr="00975D16">
              <w:rPr>
                <w:rFonts w:asciiTheme="minorHAnsi" w:hAnsiTheme="minorHAnsi" w:cstheme="minorHAnsi"/>
                <w:color w:val="FFFFFF" w:themeColor="background1"/>
                <w:sz w:val="18"/>
                <w:szCs w:val="18"/>
              </w:rPr>
              <w:t>Up to $1 million</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60BFD" w14:textId="5A676AE9" w:rsidR="00AB4DAA" w:rsidRPr="00975D16" w:rsidRDefault="00AB4DAA" w:rsidP="003040C3">
            <w:pPr>
              <w:jc w:val="center"/>
              <w:rPr>
                <w:rFonts w:asciiTheme="minorHAnsi" w:hAnsiTheme="minorHAnsi" w:cstheme="minorHAnsi"/>
                <w:color w:val="FFFFFF" w:themeColor="background1"/>
                <w:sz w:val="18"/>
                <w:szCs w:val="18"/>
              </w:rPr>
            </w:pPr>
            <w:r w:rsidRPr="00975D16">
              <w:rPr>
                <w:rFonts w:asciiTheme="minorHAnsi" w:hAnsiTheme="minorHAnsi" w:cstheme="minorHAnsi"/>
                <w:color w:val="000000" w:themeColor="text1"/>
                <w:sz w:val="18"/>
                <w:szCs w:val="18"/>
              </w:rPr>
              <w:t>X</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E419F7A" w14:textId="1C8F6984" w:rsidR="00AB4DAA" w:rsidRPr="00975D16" w:rsidRDefault="4B807AB5">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Up to $100,000</w:t>
            </w:r>
            <w:r w:rsidR="007B2EEA" w:rsidRPr="00975D16">
              <w:rPr>
                <w:rFonts w:asciiTheme="minorHAnsi" w:hAnsiTheme="minorHAnsi" w:cstheme="minorBidi"/>
                <w:color w:val="FFFFFF" w:themeColor="background1"/>
                <w:sz w:val="18"/>
                <w:szCs w:val="18"/>
              </w:rPr>
              <w:t xml:space="preserve"> (</w:t>
            </w:r>
            <w:r w:rsidRPr="00975D16">
              <w:rPr>
                <w:rFonts w:asciiTheme="minorHAnsi" w:hAnsiTheme="minorHAnsi" w:cstheme="minorBidi"/>
                <w:color w:val="FFFFFF" w:themeColor="background1"/>
                <w:sz w:val="18"/>
                <w:szCs w:val="18"/>
              </w:rPr>
              <w:t>Digital roles only</w:t>
            </w:r>
            <w:r w:rsidR="007B2EEA" w:rsidRPr="00975D16">
              <w:rPr>
                <w:rFonts w:asciiTheme="minorHAnsi" w:hAnsiTheme="minorHAnsi" w:cstheme="minorBidi"/>
                <w:color w:val="FFFFFF" w:themeColor="background1"/>
                <w:sz w:val="18"/>
                <w:szCs w:val="18"/>
              </w:rPr>
              <w:t>)</w:t>
            </w:r>
          </w:p>
          <w:p w14:paraId="2266E392" w14:textId="25A24F91" w:rsidR="00AB4DAA" w:rsidRPr="00975D16" w:rsidRDefault="00AB4DAA">
            <w:pPr>
              <w:rPr>
                <w:rFonts w:asciiTheme="minorHAnsi" w:hAnsiTheme="minorHAnsi" w:cstheme="minorBidi"/>
                <w:color w:val="000000" w:themeColor="text1"/>
                <w:sz w:val="18"/>
                <w:szCs w:val="18"/>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03518C7" w14:textId="5B7C8D2C" w:rsidR="00AB4DAA" w:rsidRPr="00975D16" w:rsidRDefault="4B807AB5">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Up to $</w:t>
            </w:r>
            <w:r w:rsidR="007F40F0" w:rsidRPr="00975D16">
              <w:rPr>
                <w:rFonts w:asciiTheme="minorHAnsi" w:hAnsiTheme="minorHAnsi" w:cstheme="minorBidi"/>
                <w:color w:val="FFFFFF" w:themeColor="background1"/>
                <w:sz w:val="18"/>
                <w:szCs w:val="18"/>
              </w:rPr>
              <w:t>5</w:t>
            </w:r>
            <w:r w:rsidRPr="00975D16">
              <w:rPr>
                <w:rFonts w:asciiTheme="minorHAnsi" w:hAnsiTheme="minorHAnsi" w:cstheme="minorBidi"/>
                <w:color w:val="FFFFFF" w:themeColor="background1"/>
                <w:sz w:val="18"/>
                <w:szCs w:val="18"/>
              </w:rPr>
              <w:t xml:space="preserve">0,000 </w:t>
            </w:r>
            <w:r w:rsidR="007B2EEA" w:rsidRPr="00975D16">
              <w:rPr>
                <w:rFonts w:asciiTheme="minorHAnsi" w:hAnsiTheme="minorHAnsi" w:cstheme="minorBidi"/>
                <w:color w:val="FFFFFF" w:themeColor="background1"/>
                <w:sz w:val="18"/>
                <w:szCs w:val="18"/>
              </w:rPr>
              <w:t>(</w:t>
            </w:r>
            <w:r w:rsidR="00ED6E3E" w:rsidRPr="00975D16">
              <w:rPr>
                <w:rFonts w:asciiTheme="minorHAnsi" w:hAnsiTheme="minorHAnsi" w:cstheme="minorBidi"/>
                <w:color w:val="FFFFFF" w:themeColor="background1"/>
                <w:sz w:val="18"/>
                <w:szCs w:val="18"/>
              </w:rPr>
              <w:t xml:space="preserve">Regional </w:t>
            </w:r>
            <w:r w:rsidRPr="00975D16">
              <w:rPr>
                <w:rFonts w:asciiTheme="minorHAnsi" w:hAnsiTheme="minorHAnsi" w:cstheme="minorBidi"/>
                <w:color w:val="FFFFFF" w:themeColor="background1"/>
                <w:sz w:val="18"/>
                <w:szCs w:val="18"/>
              </w:rPr>
              <w:t xml:space="preserve">Digital </w:t>
            </w:r>
            <w:r w:rsidR="00ED6E3E" w:rsidRPr="00975D16">
              <w:rPr>
                <w:rFonts w:asciiTheme="minorHAnsi" w:hAnsiTheme="minorHAnsi" w:cstheme="minorBidi"/>
                <w:color w:val="FFFFFF" w:themeColor="background1"/>
                <w:sz w:val="18"/>
                <w:szCs w:val="18"/>
              </w:rPr>
              <w:t xml:space="preserve">Lead </w:t>
            </w:r>
            <w:r w:rsidRPr="00975D16">
              <w:rPr>
                <w:rFonts w:asciiTheme="minorHAnsi" w:hAnsiTheme="minorHAnsi" w:cstheme="minorBidi"/>
                <w:color w:val="FFFFFF" w:themeColor="background1"/>
                <w:sz w:val="18"/>
                <w:szCs w:val="18"/>
              </w:rPr>
              <w:t>only</w:t>
            </w:r>
            <w:r w:rsidR="007B2EEA" w:rsidRPr="00975D16">
              <w:rPr>
                <w:rFonts w:asciiTheme="minorHAnsi" w:hAnsiTheme="minorHAnsi" w:cstheme="minorBidi"/>
                <w:color w:val="FFFFFF" w:themeColor="background1"/>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461BB" w14:textId="7DA84D0D" w:rsidR="00AB4DAA" w:rsidRPr="00975D16" w:rsidRDefault="00196B99" w:rsidP="00196B9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237CB3" w:rsidRPr="00975D16" w14:paraId="522E7E54"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09A6DB9D" w14:textId="01AD46EC" w:rsidR="00237CB3" w:rsidRPr="00975D16" w:rsidRDefault="00237CB3">
            <w:pPr>
              <w:pStyle w:val="ListParagraph"/>
              <w:numPr>
                <w:ilvl w:val="1"/>
                <w:numId w:val="39"/>
              </w:numPr>
              <w:ind w:left="600" w:hanging="284"/>
              <w:rPr>
                <w:rFonts w:eastAsia="Calibri" w:cstheme="minorHAnsi"/>
                <w:sz w:val="18"/>
                <w:szCs w:val="18"/>
              </w:rPr>
            </w:pPr>
            <w:r w:rsidRPr="00975D16">
              <w:rPr>
                <w:rFonts w:eastAsia="Calibri" w:cstheme="minorHAnsi"/>
                <w:sz w:val="18"/>
                <w:szCs w:val="18"/>
              </w:rPr>
              <w:t>To authorise expenditure and sign contracts or purchase orders for advertising services or campaigns</w:t>
            </w:r>
            <w:r w:rsidR="006E2AEB" w:rsidRPr="00975D16">
              <w:rPr>
                <w:rFonts w:eastAsia="Calibri" w:cstheme="minorHAnsi"/>
                <w:sz w:val="18"/>
                <w:szCs w:val="18"/>
              </w:rPr>
              <w:t xml:space="preserve"> (including promotions)</w:t>
            </w: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6143C936" w14:textId="0AD90F9C" w:rsidR="00237CB3" w:rsidRPr="00975D16" w:rsidRDefault="1AEF6329">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Up to $2 million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78FAD8C5" w:rsidRPr="00975D16">
              <w:rPr>
                <w:rFonts w:asciiTheme="minorHAnsi" w:eastAsia="Calibri" w:hAnsiTheme="minorHAnsi" w:cstheme="minorBidi"/>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the DCE Learner and Employer Attraction and Recruitment.</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ECED93" w14:textId="25734403" w:rsidR="00237CB3" w:rsidRPr="00975D16" w:rsidRDefault="4BBDE753"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008AF8C8" w14:textId="0ADE79A6" w:rsidR="00237CB3" w:rsidRPr="00975D16" w:rsidRDefault="00237CB3" w:rsidP="003040C3">
            <w:pPr>
              <w:jc w:val="center"/>
              <w:rPr>
                <w:rFonts w:asciiTheme="minorHAnsi" w:hAnsiTheme="minorHAnsi" w:cstheme="minorBidi"/>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E76D42A" w14:textId="69337B12" w:rsidR="00237CB3" w:rsidRPr="00975D16" w:rsidRDefault="1AEF6329">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Up to $2 million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 prior approval from the DCE Learner and Employer Attraction and Recruitment.</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9A04" w14:textId="0E18C835" w:rsidR="00237CB3" w:rsidRPr="00975D16" w:rsidRDefault="6D6ABCEE"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5FB64259" w14:textId="31FE4387" w:rsidR="00237CB3" w:rsidRPr="00975D16" w:rsidRDefault="00237CB3" w:rsidP="003040C3">
            <w:pPr>
              <w:jc w:val="center"/>
              <w:rPr>
                <w:rFonts w:asciiTheme="minorHAnsi" w:hAnsiTheme="minorHAnsi" w:cstheme="minorBidi"/>
                <w:color w:val="000000" w:themeColor="text1"/>
                <w:sz w:val="18"/>
                <w:szCs w:val="18"/>
              </w:rPr>
            </w:pP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E1C35B5" w14:textId="1963DB61" w:rsidR="00237CB3" w:rsidRPr="00975D16" w:rsidRDefault="00237CB3">
            <w:pPr>
              <w:rPr>
                <w:rFonts w:asciiTheme="minorHAnsi" w:hAnsiTheme="minorHAnsi" w:cstheme="minorHAnsi"/>
                <w:color w:val="000000" w:themeColor="text1"/>
                <w:sz w:val="18"/>
                <w:szCs w:val="18"/>
              </w:rPr>
            </w:pPr>
            <w:r w:rsidRPr="00975D16">
              <w:rPr>
                <w:rFonts w:asciiTheme="minorHAnsi" w:hAnsiTheme="minorHAnsi" w:cstheme="minorHAnsi"/>
                <w:color w:val="FFFFFF" w:themeColor="background1"/>
                <w:sz w:val="18"/>
                <w:szCs w:val="18"/>
              </w:rPr>
              <w:t>Up to $1 million</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3F2DE" w14:textId="0319686D" w:rsidR="00237CB3" w:rsidRPr="00975D16" w:rsidRDefault="4E3BF310"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4B4557BD" w14:textId="5E4E1D7E" w:rsidR="00237CB3" w:rsidRPr="00975D16" w:rsidRDefault="00237CB3" w:rsidP="003040C3">
            <w:pPr>
              <w:jc w:val="center"/>
              <w:rPr>
                <w:rFonts w:asciiTheme="minorHAnsi" w:hAnsiTheme="minorHAnsi" w:cstheme="minorBidi"/>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989F1" w14:textId="735DDABA" w:rsidR="00237CB3" w:rsidRPr="00975D16" w:rsidRDefault="4E3BF310"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3E43D895" w14:textId="45C35577" w:rsidR="00237CB3" w:rsidRPr="00975D16" w:rsidRDefault="00237CB3" w:rsidP="003040C3">
            <w:pPr>
              <w:jc w:val="center"/>
              <w:rPr>
                <w:rFonts w:asciiTheme="minorHAnsi" w:hAnsiTheme="minorHAnsi" w:cstheme="minorBidi"/>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BD8ADAF" w14:textId="463B4DD3" w:rsidR="00237CB3" w:rsidRPr="00975D16" w:rsidRDefault="00237CB3">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$200,000 </w:t>
            </w:r>
            <w:r w:rsidR="007B2EEA" w:rsidRPr="00975D16">
              <w:rPr>
                <w:rFonts w:asciiTheme="minorHAnsi" w:hAnsiTheme="minorHAnsi" w:cstheme="minorHAnsi"/>
                <w:color w:val="FFFFFF" w:themeColor="background1"/>
                <w:sz w:val="18"/>
                <w:szCs w:val="18"/>
              </w:rPr>
              <w:t>(</w:t>
            </w:r>
            <w:r w:rsidRPr="00975D16">
              <w:rPr>
                <w:rFonts w:asciiTheme="minorHAnsi" w:hAnsiTheme="minorHAnsi" w:cstheme="minorHAnsi"/>
                <w:color w:val="FFFFFF" w:themeColor="background1"/>
                <w:sz w:val="18"/>
                <w:szCs w:val="18"/>
              </w:rPr>
              <w:t>Director Marketing only</w:t>
            </w:r>
            <w:r w:rsidR="007B2EEA" w:rsidRPr="00975D16">
              <w:rPr>
                <w:rFonts w:asciiTheme="minorHAnsi" w:hAnsiTheme="minorHAnsi" w:cstheme="minorHAnsi"/>
                <w:color w:val="FFFFFF" w:themeColor="background1"/>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2BD7F62" w14:textId="40514E31" w:rsidR="00237CB3" w:rsidRPr="00975D16" w:rsidRDefault="00237CB3">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$50,000 </w:t>
            </w:r>
            <w:r w:rsidR="007B2EEA" w:rsidRPr="00975D16">
              <w:rPr>
                <w:rFonts w:asciiTheme="minorHAnsi" w:hAnsiTheme="minorHAnsi" w:cstheme="minorHAnsi"/>
                <w:color w:val="FFFFFF" w:themeColor="background1"/>
                <w:sz w:val="18"/>
                <w:szCs w:val="18"/>
              </w:rPr>
              <w:t>(</w:t>
            </w:r>
            <w:r w:rsidRPr="00975D16">
              <w:rPr>
                <w:rFonts w:asciiTheme="minorHAnsi" w:hAnsiTheme="minorHAnsi" w:cstheme="minorHAnsi"/>
                <w:color w:val="FFFFFF" w:themeColor="background1"/>
                <w:sz w:val="18"/>
                <w:szCs w:val="18"/>
              </w:rPr>
              <w:t xml:space="preserve">Regional Marketing </w:t>
            </w:r>
            <w:r w:rsidR="00780957" w:rsidRPr="00975D16">
              <w:rPr>
                <w:rFonts w:asciiTheme="minorHAnsi" w:hAnsiTheme="minorHAnsi" w:cstheme="minorHAnsi"/>
                <w:color w:val="FFFFFF" w:themeColor="background1"/>
                <w:sz w:val="18"/>
                <w:szCs w:val="18"/>
              </w:rPr>
              <w:t>Lead only</w:t>
            </w:r>
            <w:r w:rsidR="007B2EEA" w:rsidRPr="00975D16">
              <w:rPr>
                <w:rFonts w:asciiTheme="minorHAnsi" w:hAnsiTheme="minorHAnsi" w:cstheme="minorHAnsi"/>
                <w:color w:val="FFFFFF" w:themeColor="background1"/>
                <w:sz w:val="18"/>
                <w:szCs w:val="18"/>
              </w:rPr>
              <w:t>)</w:t>
            </w:r>
          </w:p>
          <w:p w14:paraId="528BFF72" w14:textId="7FF9704E" w:rsidR="00780957" w:rsidRPr="00975D16" w:rsidRDefault="00780957">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$20,000 (marketing roles only)</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6FE90" w14:textId="22C0B78D" w:rsidR="00237CB3" w:rsidRPr="00975D16" w:rsidRDefault="2962D413"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5FD38F54" w14:textId="7CCB719C" w:rsidR="00237CB3" w:rsidRPr="00975D16" w:rsidRDefault="00237CB3" w:rsidP="003040C3">
            <w:pPr>
              <w:jc w:val="center"/>
              <w:rPr>
                <w:rFonts w:asciiTheme="minorHAnsi" w:hAnsiTheme="minorHAnsi" w:cstheme="minorBidi"/>
                <w:color w:val="000000" w:themeColor="text1"/>
                <w:sz w:val="18"/>
                <w:szCs w:val="18"/>
              </w:rPr>
            </w:pPr>
          </w:p>
        </w:tc>
      </w:tr>
      <w:tr w:rsidR="00237CB3" w:rsidRPr="00975D16" w14:paraId="0B5D4DEB"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649F9A1C" w14:textId="40074D1F" w:rsidR="00237CB3" w:rsidRPr="00975D16" w:rsidRDefault="00237CB3">
            <w:pPr>
              <w:pStyle w:val="ListParagraph"/>
              <w:numPr>
                <w:ilvl w:val="1"/>
                <w:numId w:val="39"/>
              </w:numPr>
              <w:ind w:left="600" w:hanging="284"/>
              <w:rPr>
                <w:rFonts w:eastAsia="Calibri" w:cstheme="minorHAnsi"/>
                <w:sz w:val="18"/>
                <w:szCs w:val="18"/>
              </w:rPr>
            </w:pPr>
            <w:r w:rsidRPr="00975D16">
              <w:rPr>
                <w:rFonts w:eastAsia="Calibri" w:cstheme="minorHAnsi"/>
                <w:sz w:val="18"/>
                <w:szCs w:val="18"/>
              </w:rPr>
              <w:t>To authorise expenditure and sign contracts or purchase orders for sponsorship arrangements</w:t>
            </w: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59E8085A" w14:textId="2AA2D412" w:rsidR="00237CB3" w:rsidRPr="00975D16" w:rsidRDefault="1AEF6329">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Up to $2 million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the DCE Learner and Employer Attraction and Recruitment.</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0FFBC1" w14:textId="664888CA" w:rsidR="00237CB3" w:rsidRPr="00975D16" w:rsidRDefault="4BBDE753"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359538EA" w14:textId="6563C7FC" w:rsidR="00237CB3" w:rsidRPr="00975D16" w:rsidRDefault="00237CB3" w:rsidP="003040C3">
            <w:pPr>
              <w:jc w:val="center"/>
              <w:rPr>
                <w:rFonts w:asciiTheme="minorHAnsi" w:hAnsiTheme="minorHAnsi" w:cstheme="minorBidi"/>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8B54924" w14:textId="1FFF08DB" w:rsidR="00237CB3" w:rsidRPr="00975D16" w:rsidRDefault="1AEF6329">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Up to $2 million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 prior approval from the DCE Learner and Employer Attraction and Recruitment.</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2528C" w14:textId="415F2383" w:rsidR="00237CB3" w:rsidRPr="00975D16" w:rsidRDefault="13A1C7FD"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1DC3C5A5" w14:textId="2322D5BC" w:rsidR="00237CB3" w:rsidRPr="00975D16" w:rsidRDefault="00237CB3" w:rsidP="003040C3">
            <w:pPr>
              <w:jc w:val="center"/>
              <w:rPr>
                <w:rFonts w:asciiTheme="minorHAnsi" w:hAnsiTheme="minorHAnsi" w:cstheme="minorBidi"/>
                <w:color w:val="000000" w:themeColor="text1"/>
                <w:sz w:val="18"/>
                <w:szCs w:val="18"/>
              </w:rPr>
            </w:pP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A81FD11" w14:textId="26E3DB73" w:rsidR="00237CB3" w:rsidRPr="00975D16" w:rsidRDefault="00237CB3">
            <w:pPr>
              <w:rPr>
                <w:rFonts w:asciiTheme="minorHAnsi" w:hAnsiTheme="minorHAnsi" w:cstheme="minorHAnsi"/>
                <w:color w:val="000000" w:themeColor="text1"/>
                <w:sz w:val="18"/>
                <w:szCs w:val="18"/>
              </w:rPr>
            </w:pPr>
            <w:r w:rsidRPr="00975D16">
              <w:rPr>
                <w:rFonts w:asciiTheme="minorHAnsi" w:hAnsiTheme="minorHAnsi" w:cstheme="minorHAnsi"/>
                <w:color w:val="FFFFFF" w:themeColor="background1"/>
                <w:sz w:val="18"/>
                <w:szCs w:val="18"/>
              </w:rPr>
              <w:t>Up to $1 million</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9A379" w14:textId="3A6231AC" w:rsidR="00237CB3" w:rsidRPr="00975D16" w:rsidRDefault="04C34B30"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67D662DE" w14:textId="085BB8EA" w:rsidR="00237CB3" w:rsidRPr="00975D16" w:rsidRDefault="00237CB3" w:rsidP="003040C3">
            <w:pPr>
              <w:jc w:val="center"/>
              <w:rPr>
                <w:rFonts w:asciiTheme="minorHAnsi" w:hAnsiTheme="minorHAnsi" w:cstheme="minorBidi"/>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83CA0" w14:textId="29BC0B9A" w:rsidR="00237CB3" w:rsidRPr="00975D16" w:rsidRDefault="04C34B30"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269BDBDB" w14:textId="01D52BB8" w:rsidR="00237CB3" w:rsidRPr="00975D16" w:rsidRDefault="00237CB3" w:rsidP="003040C3">
            <w:pPr>
              <w:jc w:val="center"/>
              <w:rPr>
                <w:rFonts w:asciiTheme="minorHAnsi" w:hAnsiTheme="minorHAnsi" w:cstheme="minorBidi"/>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44E280A" w14:textId="31416D96" w:rsidR="00237CB3" w:rsidRPr="00975D16" w:rsidRDefault="00237CB3">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$200,000 </w:t>
            </w:r>
            <w:r w:rsidR="007B2EEA" w:rsidRPr="00975D16">
              <w:rPr>
                <w:rFonts w:asciiTheme="minorHAnsi" w:hAnsiTheme="minorHAnsi" w:cstheme="minorHAnsi"/>
                <w:color w:val="FFFFFF" w:themeColor="background1"/>
                <w:sz w:val="18"/>
                <w:szCs w:val="18"/>
              </w:rPr>
              <w:t>(</w:t>
            </w:r>
            <w:r w:rsidRPr="00975D16">
              <w:rPr>
                <w:rFonts w:asciiTheme="minorHAnsi" w:hAnsiTheme="minorHAnsi" w:cstheme="minorHAnsi"/>
                <w:color w:val="FFFFFF" w:themeColor="background1"/>
                <w:sz w:val="18"/>
                <w:szCs w:val="18"/>
              </w:rPr>
              <w:t>Director Marketing only</w:t>
            </w:r>
            <w:r w:rsidR="007B2EEA" w:rsidRPr="00975D16">
              <w:rPr>
                <w:rFonts w:asciiTheme="minorHAnsi" w:hAnsiTheme="minorHAnsi" w:cstheme="minorHAnsi"/>
                <w:color w:val="FFFFFF" w:themeColor="background1"/>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562EC6A" w14:textId="5440C8DE" w:rsidR="00780957" w:rsidRPr="00975D16" w:rsidRDefault="00237CB3">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$5,000 </w:t>
            </w:r>
            <w:r w:rsidR="007B2EEA" w:rsidRPr="00975D16">
              <w:rPr>
                <w:rFonts w:asciiTheme="minorHAnsi" w:hAnsiTheme="minorHAnsi" w:cstheme="minorHAnsi"/>
                <w:color w:val="FFFFFF" w:themeColor="background1"/>
                <w:sz w:val="18"/>
                <w:szCs w:val="18"/>
              </w:rPr>
              <w:t>(</w:t>
            </w:r>
            <w:r w:rsidRPr="00975D16">
              <w:rPr>
                <w:rFonts w:asciiTheme="minorHAnsi" w:hAnsiTheme="minorHAnsi" w:cstheme="minorHAnsi"/>
                <w:color w:val="FFFFFF" w:themeColor="background1"/>
                <w:sz w:val="18"/>
                <w:szCs w:val="18"/>
              </w:rPr>
              <w:t>Regional Marketing Lead only</w:t>
            </w:r>
            <w:r w:rsidR="007B2EEA" w:rsidRPr="00975D16">
              <w:rPr>
                <w:rFonts w:asciiTheme="minorHAnsi" w:hAnsiTheme="minorHAnsi" w:cstheme="minorHAnsi"/>
                <w:color w:val="FFFFFF" w:themeColor="background1"/>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6896C" w14:textId="3C671680" w:rsidR="00237CB3" w:rsidRPr="00975D16" w:rsidRDefault="2B295BED" w:rsidP="003040C3">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p w14:paraId="3F145DBF" w14:textId="41C90823" w:rsidR="00237CB3" w:rsidRPr="00975D16" w:rsidRDefault="00237CB3" w:rsidP="003040C3">
            <w:pPr>
              <w:jc w:val="center"/>
              <w:rPr>
                <w:rFonts w:asciiTheme="minorHAnsi" w:hAnsiTheme="minorHAnsi" w:cstheme="minorBidi"/>
                <w:color w:val="000000" w:themeColor="text1"/>
                <w:sz w:val="18"/>
                <w:szCs w:val="18"/>
              </w:rPr>
            </w:pPr>
          </w:p>
        </w:tc>
      </w:tr>
      <w:tr w:rsidR="00965830" w:rsidRPr="00975D16" w14:paraId="0471F610" w14:textId="06EFACE6" w:rsidTr="00975D16">
        <w:trPr>
          <w:trHeight w:val="480"/>
        </w:trPr>
        <w:tc>
          <w:tcPr>
            <w:tcW w:w="2966" w:type="dxa"/>
            <w:gridSpan w:val="2"/>
            <w:tcBorders>
              <w:top w:val="single" w:sz="4" w:space="0" w:color="auto"/>
              <w:left w:val="single" w:sz="4" w:space="0" w:color="auto"/>
              <w:bottom w:val="single" w:sz="4" w:space="0" w:color="auto"/>
              <w:right w:val="nil"/>
            </w:tcBorders>
          </w:tcPr>
          <w:p w14:paraId="6A263042" w14:textId="4E6CFD76" w:rsidR="00AB4DAA" w:rsidRPr="00975D16" w:rsidRDefault="00AB4DAA">
            <w:pPr>
              <w:pStyle w:val="ListParagraph"/>
              <w:numPr>
                <w:ilvl w:val="0"/>
                <w:numId w:val="41"/>
              </w:numPr>
              <w:ind w:left="316" w:hanging="283"/>
              <w:rPr>
                <w:rFonts w:cstheme="minorHAnsi"/>
                <w:color w:val="000000"/>
                <w:sz w:val="18"/>
                <w:szCs w:val="18"/>
              </w:rPr>
            </w:pPr>
            <w:r w:rsidRPr="00975D16">
              <w:rPr>
                <w:rFonts w:eastAsia="Calibri" w:cstheme="minorHAnsi"/>
                <w:b/>
                <w:bCs/>
                <w:sz w:val="18"/>
                <w:szCs w:val="18"/>
              </w:rPr>
              <w:t>Budgeted CAPEX</w:t>
            </w:r>
            <w:r w:rsidRPr="00975D16">
              <w:rPr>
                <w:rFonts w:eastAsia="Calibri" w:cstheme="minorHAnsi"/>
                <w:sz w:val="18"/>
                <w:szCs w:val="18"/>
              </w:rPr>
              <w:t xml:space="preserve">: To authorise expenditure and sign contracts or purchase orders for capital expenditure within the Council approved budget and where there is a robust business plan that supports the expenditure which is aligned with the investment plan.  </w:t>
            </w: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56163E4C" w14:textId="36C7F75C" w:rsidR="00AB4DAA" w:rsidRPr="00975D16" w:rsidRDefault="32AEAAAA">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Up to $2 million </w:t>
            </w:r>
            <w:r w:rsidR="247049C8" w:rsidRPr="00975D16">
              <w:rPr>
                <w:rFonts w:asciiTheme="minorHAnsi" w:hAnsiTheme="minorHAnsi" w:cstheme="minorBidi"/>
                <w:b/>
                <w:bCs/>
                <w:color w:val="FFFFFF" w:themeColor="background1"/>
                <w:sz w:val="18"/>
                <w:szCs w:val="18"/>
              </w:rPr>
              <w:t xml:space="preserve">and </w:t>
            </w:r>
            <w:r w:rsidR="247049C8" w:rsidRPr="00975D16">
              <w:rPr>
                <w:rFonts w:asciiTheme="minorHAnsi" w:hAnsiTheme="minorHAnsi" w:cstheme="minorBidi"/>
                <w:color w:val="FFFFFF" w:themeColor="background1"/>
                <w:sz w:val="18"/>
                <w:szCs w:val="18"/>
              </w:rPr>
              <w:t>subject to report back requirements to the Finance and Capital Investment committee for any individual approved proposals over $1m</w:t>
            </w:r>
          </w:p>
        </w:tc>
        <w:tc>
          <w:tcPr>
            <w:tcW w:w="1482"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2E60E026" w14:textId="09E08018" w:rsidR="00AB4DAA" w:rsidRPr="00975D16" w:rsidRDefault="00AB4DAA">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$1 million </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6D3D9AE" w14:textId="36C7F75C" w:rsidR="00AB4DAA" w:rsidRPr="00975D16" w:rsidRDefault="103DE1C8">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Up to $2 million </w:t>
            </w:r>
            <w:r w:rsidRPr="00975D16">
              <w:rPr>
                <w:rFonts w:asciiTheme="minorHAnsi" w:hAnsiTheme="minorHAnsi" w:cstheme="minorBidi"/>
                <w:b/>
                <w:bCs/>
                <w:color w:val="FFFFFF" w:themeColor="background1"/>
                <w:sz w:val="18"/>
                <w:szCs w:val="18"/>
              </w:rPr>
              <w:t xml:space="preserve">and </w:t>
            </w:r>
            <w:r w:rsidRPr="00975D16">
              <w:rPr>
                <w:rFonts w:asciiTheme="minorHAnsi" w:hAnsiTheme="minorHAnsi" w:cstheme="minorBidi"/>
                <w:color w:val="FFFFFF" w:themeColor="background1"/>
                <w:sz w:val="18"/>
                <w:szCs w:val="18"/>
              </w:rPr>
              <w:t>subject to report back requirements to the Finance and Capital Investment committee for any individual approved proposals over $1m</w:t>
            </w:r>
          </w:p>
          <w:p w14:paraId="5583D2EB" w14:textId="2B71926C" w:rsidR="00AB4DAA" w:rsidRPr="00975D16" w:rsidRDefault="00AB4DAA">
            <w:pPr>
              <w:rPr>
                <w:rFonts w:asciiTheme="minorHAnsi" w:hAnsiTheme="minorHAnsi" w:cstheme="minorBidi"/>
                <w:color w:val="FFFFFF" w:themeColor="background1"/>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D3F554B" w14:textId="5E09096F" w:rsidR="00AB4DAA" w:rsidRPr="00975D16" w:rsidRDefault="32AEAAAA">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86DE2A0" w14:textId="1BBBD10D" w:rsidR="00AB4DAA" w:rsidRPr="00975D16" w:rsidRDefault="32AEAAAA">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p w14:paraId="41B7E282" w14:textId="1AEC4EA3" w:rsidR="00AA3C84" w:rsidRPr="00975D16" w:rsidRDefault="39545A86">
            <w:pPr>
              <w:rPr>
                <w:rFonts w:asciiTheme="minorHAnsi" w:hAnsiTheme="minorHAnsi" w:cstheme="minorBidi"/>
                <w:color w:val="FFFFFF" w:themeColor="background1"/>
                <w:sz w:val="18"/>
                <w:szCs w:val="18"/>
              </w:rPr>
            </w:pPr>
            <w:r w:rsidRPr="00975D16">
              <w:rPr>
                <w:rFonts w:asciiTheme="minorHAnsi" w:hAnsiTheme="minorHAnsi" w:cstheme="minorBidi"/>
                <w:b/>
                <w:bCs/>
                <w:color w:val="FFFFFF" w:themeColor="background1"/>
                <w:sz w:val="18"/>
                <w:szCs w:val="18"/>
              </w:rPr>
              <w:t>provided that</w:t>
            </w:r>
            <w:r w:rsidRPr="00975D16">
              <w:rPr>
                <w:rFonts w:asciiTheme="minorHAnsi" w:hAnsiTheme="minorHAnsi" w:cstheme="minorBidi"/>
                <w:color w:val="FFFFFF" w:themeColor="background1"/>
                <w:sz w:val="18"/>
                <w:szCs w:val="18"/>
              </w:rPr>
              <w:t xml:space="preserve"> national </w:t>
            </w:r>
            <w:r w:rsidR="1AEF6329" w:rsidRPr="00975D16">
              <w:rPr>
                <w:rFonts w:asciiTheme="minorHAnsi" w:hAnsiTheme="minorHAnsi" w:cstheme="minorBidi"/>
                <w:color w:val="FFFFFF" w:themeColor="background1"/>
                <w:sz w:val="18"/>
                <w:szCs w:val="18"/>
              </w:rPr>
              <w:t xml:space="preserve">or international </w:t>
            </w:r>
            <w:r w:rsidRPr="00975D16">
              <w:rPr>
                <w:rFonts w:asciiTheme="minorHAnsi" w:hAnsiTheme="minorHAnsi" w:cstheme="minorBidi"/>
                <w:color w:val="FFFFFF" w:themeColor="background1"/>
                <w:sz w:val="18"/>
                <w:szCs w:val="18"/>
              </w:rPr>
              <w:t xml:space="preserve">contracts relating to Learner and Employer Experience and Attraction must be jointly approved with the DCE </w:t>
            </w:r>
            <w:proofErr w:type="spellStart"/>
            <w:r w:rsidRPr="00975D16">
              <w:rPr>
                <w:rFonts w:asciiTheme="minorHAnsi" w:hAnsiTheme="minorHAnsi" w:cstheme="minorBidi"/>
                <w:color w:val="FFFFFF" w:themeColor="background1"/>
                <w:sz w:val="18"/>
                <w:szCs w:val="18"/>
              </w:rPr>
              <w:t>Ako</w:t>
            </w:r>
            <w:proofErr w:type="spellEnd"/>
            <w:r w:rsidRPr="00975D16">
              <w:rPr>
                <w:rFonts w:asciiTheme="minorHAnsi" w:hAnsiTheme="minorHAnsi" w:cstheme="minorBidi"/>
                <w:color w:val="FFFFFF" w:themeColor="background1"/>
                <w:sz w:val="18"/>
                <w:szCs w:val="18"/>
              </w:rPr>
              <w:t xml:space="preserve"> Delivery</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6795AE9" w14:textId="0F4F9E84" w:rsidR="00AB4DAA" w:rsidRPr="00975D16" w:rsidRDefault="32AEAAAA">
            <w:pP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(refer ELT) </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8A173A3" w14:textId="31FD79D4" w:rsidR="00AB4DAA" w:rsidRPr="00975D16" w:rsidRDefault="32AEAAAA">
            <w:pPr>
              <w:rPr>
                <w:rFonts w:asciiTheme="minorHAnsi" w:hAnsiTheme="minorHAnsi" w:cstheme="minorHAnsi"/>
                <w:color w:val="FFFFFF" w:themeColor="background1"/>
                <w:sz w:val="18"/>
                <w:szCs w:val="18"/>
              </w:rPr>
            </w:pPr>
            <w:r w:rsidRPr="00975D16">
              <w:rPr>
                <w:rFonts w:asciiTheme="minorHAnsi" w:hAnsiTheme="minorHAnsi" w:cstheme="minorBidi"/>
                <w:color w:val="FFFFFF" w:themeColor="background1"/>
                <w:sz w:val="18"/>
                <w:szCs w:val="18"/>
              </w:rPr>
              <w:t>Up to $</w:t>
            </w:r>
            <w:r w:rsidR="00F75849" w:rsidRPr="00975D16">
              <w:rPr>
                <w:rFonts w:asciiTheme="minorHAnsi" w:hAnsiTheme="minorHAnsi" w:cstheme="minorBidi"/>
                <w:color w:val="FFFFFF" w:themeColor="background1"/>
                <w:sz w:val="18"/>
                <w:szCs w:val="18"/>
              </w:rPr>
              <w:t>500,000</w:t>
            </w:r>
            <w:r w:rsidR="1F711739" w:rsidRPr="00975D16">
              <w:rPr>
                <w:rFonts w:asciiTheme="minorHAnsi" w:hAnsiTheme="minorHAnsi" w:cstheme="minorBidi"/>
                <w:color w:val="FFFFFF" w:themeColor="background1"/>
                <w:sz w:val="18"/>
                <w:szCs w:val="18"/>
              </w:rPr>
              <w:t xml:space="preserve">, provided that any expenditure over $500,000 must be jointly escalated to </w:t>
            </w:r>
            <w:r w:rsidR="29792BC6" w:rsidRPr="00975D16">
              <w:rPr>
                <w:rFonts w:asciiTheme="minorHAnsi" w:hAnsiTheme="minorHAnsi" w:cstheme="minorBidi"/>
                <w:color w:val="FFFFFF" w:themeColor="background1"/>
                <w:sz w:val="18"/>
                <w:szCs w:val="18"/>
              </w:rPr>
              <w:t>the appropriate signatory for approval</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4DE09A3" w14:textId="1D589D9D" w:rsidR="00AB4DAA" w:rsidRPr="00975D16" w:rsidRDefault="00AB4DAA">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$100,000</w:t>
            </w:r>
            <w:r w:rsidR="00F75849" w:rsidRPr="00975D16">
              <w:rPr>
                <w:rFonts w:asciiTheme="minorHAnsi" w:hAnsiTheme="minorHAnsi" w:cstheme="minorHAnsi"/>
                <w:color w:val="FFFFFF" w:themeColor="background1"/>
                <w:sz w:val="18"/>
                <w:szCs w:val="18"/>
              </w:rPr>
              <w:t xml:space="preserve"> (limited to functional responsibility)</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58452" w14:textId="7145DBD3" w:rsidR="00AB4DAA" w:rsidRPr="00975D16" w:rsidRDefault="00574696" w:rsidP="003040C3">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36978" w14:textId="7367F362" w:rsidR="00AB4DAA" w:rsidRPr="00975D16" w:rsidRDefault="00F75849" w:rsidP="003040C3">
            <w:pPr>
              <w:jc w:val="center"/>
              <w:rPr>
                <w:rFonts w:asciiTheme="minorHAnsi" w:hAnsiTheme="minorHAnsi" w:cstheme="minorHAnsi"/>
                <w:sz w:val="18"/>
                <w:szCs w:val="18"/>
              </w:rPr>
            </w:pPr>
            <w:r w:rsidRPr="00975D16">
              <w:rPr>
                <w:rFonts w:asciiTheme="minorHAnsi" w:hAnsiTheme="minorHAnsi" w:cstheme="minorHAnsi"/>
                <w:sz w:val="18"/>
                <w:szCs w:val="18"/>
              </w:rPr>
              <w:t>X</w:t>
            </w:r>
          </w:p>
          <w:p w14:paraId="33C8AFA6" w14:textId="77777777" w:rsidR="00AB4DAA" w:rsidRPr="00975D16" w:rsidRDefault="00AB4DAA" w:rsidP="003040C3">
            <w:pPr>
              <w:jc w:val="center"/>
              <w:rPr>
                <w:rFonts w:asciiTheme="minorHAnsi" w:hAnsiTheme="minorHAnsi" w:cstheme="minorHAnsi"/>
                <w:sz w:val="18"/>
                <w:szCs w:val="18"/>
              </w:rPr>
            </w:pPr>
          </w:p>
        </w:tc>
      </w:tr>
      <w:tr w:rsidR="00196B99" w:rsidRPr="00975D16" w14:paraId="745D11AA" w14:textId="2276C614" w:rsidTr="00975D16">
        <w:trPr>
          <w:trHeight w:val="480"/>
        </w:trPr>
        <w:tc>
          <w:tcPr>
            <w:tcW w:w="2966" w:type="dxa"/>
            <w:gridSpan w:val="2"/>
            <w:tcBorders>
              <w:top w:val="single" w:sz="4" w:space="0" w:color="auto"/>
              <w:left w:val="single" w:sz="4" w:space="0" w:color="auto"/>
              <w:bottom w:val="single" w:sz="4" w:space="0" w:color="auto"/>
              <w:right w:val="nil"/>
            </w:tcBorders>
          </w:tcPr>
          <w:p w14:paraId="26AD015C" w14:textId="0872672E" w:rsidR="00AB4DAA" w:rsidRPr="00975D16" w:rsidRDefault="00AB4DAA">
            <w:pPr>
              <w:pStyle w:val="ListParagraph"/>
              <w:numPr>
                <w:ilvl w:val="0"/>
                <w:numId w:val="41"/>
              </w:numPr>
              <w:ind w:left="316" w:hanging="316"/>
              <w:rPr>
                <w:rFonts w:eastAsia="Calibri" w:cstheme="minorHAnsi"/>
                <w:sz w:val="18"/>
                <w:szCs w:val="18"/>
              </w:rPr>
            </w:pPr>
            <w:r w:rsidRPr="00975D16">
              <w:rPr>
                <w:rFonts w:eastAsia="Calibri" w:cstheme="minorHAnsi"/>
                <w:b/>
                <w:bCs/>
                <w:sz w:val="18"/>
                <w:szCs w:val="18"/>
              </w:rPr>
              <w:t>Tender for CAPEX</w:t>
            </w:r>
            <w:r w:rsidRPr="00975D16">
              <w:rPr>
                <w:rFonts w:eastAsia="Calibri" w:cstheme="minorHAnsi"/>
                <w:sz w:val="18"/>
                <w:szCs w:val="18"/>
              </w:rPr>
              <w:t xml:space="preserve"> </w:t>
            </w:r>
            <w:r w:rsidR="001243D2" w:rsidRPr="00975D16">
              <w:rPr>
                <w:rFonts w:eastAsia="Calibri" w:cstheme="minorHAnsi"/>
                <w:b/>
                <w:sz w:val="18"/>
                <w:szCs w:val="18"/>
              </w:rPr>
              <w:t>or OPEX</w:t>
            </w:r>
            <w:r w:rsidR="001243D2" w:rsidRPr="00975D16">
              <w:rPr>
                <w:rFonts w:eastAsia="Calibri" w:cstheme="minorHAnsi"/>
                <w:sz w:val="18"/>
                <w:szCs w:val="18"/>
              </w:rPr>
              <w:t xml:space="preserve"> </w:t>
            </w:r>
            <w:r w:rsidRPr="00975D16">
              <w:rPr>
                <w:rFonts w:eastAsia="Calibri" w:cstheme="minorHAnsi"/>
                <w:sz w:val="18"/>
                <w:szCs w:val="18"/>
              </w:rPr>
              <w:t xml:space="preserve">Capital </w:t>
            </w:r>
            <w:r w:rsidR="001243D2" w:rsidRPr="00975D16">
              <w:rPr>
                <w:rFonts w:eastAsia="Calibri" w:cstheme="minorHAnsi"/>
                <w:sz w:val="18"/>
                <w:szCs w:val="18"/>
              </w:rPr>
              <w:t xml:space="preserve">or Operational </w:t>
            </w:r>
            <w:r w:rsidRPr="00975D16">
              <w:rPr>
                <w:rFonts w:eastAsia="Calibri" w:cstheme="minorHAnsi"/>
                <w:sz w:val="18"/>
                <w:szCs w:val="18"/>
              </w:rPr>
              <w:t xml:space="preserve">Expenditure Budgeted - to accept a tender for an approved capital </w:t>
            </w:r>
            <w:r w:rsidR="001243D2" w:rsidRPr="00975D16">
              <w:rPr>
                <w:rFonts w:eastAsia="Calibri" w:cstheme="minorHAnsi"/>
                <w:sz w:val="18"/>
                <w:szCs w:val="18"/>
              </w:rPr>
              <w:t xml:space="preserve">or operational </w:t>
            </w:r>
            <w:r w:rsidRPr="00975D16">
              <w:rPr>
                <w:rFonts w:eastAsia="Calibri" w:cstheme="minorHAnsi"/>
                <w:sz w:val="18"/>
                <w:szCs w:val="18"/>
              </w:rPr>
              <w:t xml:space="preserve">expenditure project.  </w:t>
            </w:r>
          </w:p>
          <w:p w14:paraId="342CF6CD" w14:textId="561A00A2" w:rsidR="00AB4DAA" w:rsidRPr="00975D16" w:rsidRDefault="00AB4DAA">
            <w:pPr>
              <w:ind w:left="316" w:hanging="316"/>
              <w:rPr>
                <w:rFonts w:asciiTheme="minorHAnsi" w:eastAsia="Calibri" w:hAnsiTheme="minorHAnsi" w:cstheme="minorHAnsi"/>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3C04F8DB" w14:textId="6907AF31" w:rsidR="00AB4DAA" w:rsidRPr="00975D16" w:rsidRDefault="00AB4DAA">
            <w:pPr>
              <w:keepNext/>
              <w:outlineLvl w:val="1"/>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$5 million </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5CBAFFE" w14:textId="46612BED"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 xml:space="preserve">X  </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508044E" w14:textId="3EB3B445"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$2 million   </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EB9DF" w14:textId="6719ADCD"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 xml:space="preserve">X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C2775" w14:textId="4266186E"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 xml:space="preserve">X </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7FEF41A" w14:textId="49819A66" w:rsidR="00AB4DAA" w:rsidRPr="00975D16" w:rsidRDefault="00AB4DAA">
            <w:pP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$2 million </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2AC9813" w14:textId="58146E5B"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$500,000</w:t>
            </w:r>
          </w:p>
        </w:tc>
        <w:tc>
          <w:tcPr>
            <w:tcW w:w="1250" w:type="dxa"/>
            <w:tcBorders>
              <w:top w:val="nil"/>
              <w:left w:val="nil"/>
              <w:bottom w:val="single" w:sz="4" w:space="0" w:color="auto"/>
              <w:right w:val="single" w:sz="4" w:space="0" w:color="auto"/>
            </w:tcBorders>
            <w:shd w:val="clear" w:color="auto" w:fill="385623" w:themeFill="accent6" w:themeFillShade="80"/>
          </w:tcPr>
          <w:p w14:paraId="2216F99C" w14:textId="109B111A"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$100,000</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754D4" w14:textId="7DD54E19" w:rsidR="00AB4DAA" w:rsidRPr="00975D16" w:rsidRDefault="00574696" w:rsidP="003040C3">
            <w:pPr>
              <w:shd w:val="clear" w:color="auto" w:fill="D9D9D9" w:themeFill="background1" w:themeFillShade="D9"/>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1D2F3" w14:textId="39D516BC" w:rsidR="00AB4DAA" w:rsidRPr="00975D16" w:rsidRDefault="00F75849" w:rsidP="003040C3">
            <w:pPr>
              <w:jc w:val="center"/>
              <w:rPr>
                <w:rFonts w:asciiTheme="minorHAnsi" w:hAnsiTheme="minorHAnsi" w:cstheme="minorHAnsi"/>
                <w:sz w:val="18"/>
                <w:szCs w:val="18"/>
              </w:rPr>
            </w:pPr>
            <w:r w:rsidRPr="00975D16">
              <w:rPr>
                <w:rFonts w:asciiTheme="minorHAnsi" w:hAnsiTheme="minorHAnsi" w:cstheme="minorHAnsi"/>
                <w:sz w:val="18"/>
                <w:szCs w:val="18"/>
              </w:rPr>
              <w:t>X</w:t>
            </w:r>
          </w:p>
          <w:p w14:paraId="4199A3BD" w14:textId="77777777" w:rsidR="00AB4DAA" w:rsidRPr="00975D16" w:rsidRDefault="00AB4DAA" w:rsidP="003040C3">
            <w:pPr>
              <w:jc w:val="center"/>
              <w:rPr>
                <w:rFonts w:asciiTheme="minorHAnsi" w:hAnsiTheme="minorHAnsi" w:cstheme="minorHAnsi"/>
                <w:sz w:val="18"/>
                <w:szCs w:val="18"/>
              </w:rPr>
            </w:pPr>
          </w:p>
        </w:tc>
      </w:tr>
      <w:tr w:rsidR="00A03E12" w:rsidRPr="00975D16" w14:paraId="069DB5D9" w14:textId="2B9803EB" w:rsidTr="00975D16">
        <w:trPr>
          <w:trHeight w:val="1065"/>
        </w:trPr>
        <w:tc>
          <w:tcPr>
            <w:tcW w:w="2966" w:type="dxa"/>
            <w:gridSpan w:val="2"/>
            <w:tcBorders>
              <w:top w:val="single" w:sz="4" w:space="0" w:color="auto"/>
              <w:left w:val="single" w:sz="4" w:space="0" w:color="auto"/>
              <w:bottom w:val="single" w:sz="4" w:space="0" w:color="auto"/>
              <w:right w:val="nil"/>
            </w:tcBorders>
          </w:tcPr>
          <w:p w14:paraId="498005AA" w14:textId="259A4706" w:rsidR="003D5905" w:rsidRPr="00975D16" w:rsidRDefault="6E76212A">
            <w:pPr>
              <w:pStyle w:val="ListParagraph"/>
              <w:numPr>
                <w:ilvl w:val="0"/>
                <w:numId w:val="41"/>
              </w:numPr>
              <w:ind w:left="316" w:hanging="316"/>
              <w:rPr>
                <w:rFonts w:eastAsia="Calibri" w:cstheme="minorBidi"/>
                <w:sz w:val="18"/>
                <w:szCs w:val="18"/>
              </w:rPr>
            </w:pPr>
            <w:r w:rsidRPr="00975D16">
              <w:rPr>
                <w:rFonts w:eastAsia="Calibri" w:cstheme="minorBidi"/>
                <w:b/>
                <w:bCs/>
                <w:sz w:val="18"/>
                <w:szCs w:val="18"/>
              </w:rPr>
              <w:t>Sensitive Expenditure</w:t>
            </w:r>
            <w:r w:rsidRPr="00975D16">
              <w:rPr>
                <w:rFonts w:eastAsia="Calibri" w:cstheme="minorBidi"/>
                <w:sz w:val="18"/>
                <w:szCs w:val="18"/>
              </w:rPr>
              <w:t xml:space="preserve"> - to approve expenses for </w:t>
            </w:r>
            <w:proofErr w:type="spellStart"/>
            <w:r w:rsidRPr="00975D16">
              <w:rPr>
                <w:rFonts w:eastAsia="Calibri" w:cstheme="minorBidi"/>
                <w:sz w:val="18"/>
                <w:szCs w:val="18"/>
              </w:rPr>
              <w:t>kaimahi</w:t>
            </w:r>
            <w:proofErr w:type="spellEnd"/>
            <w:r w:rsidRPr="00975D16">
              <w:rPr>
                <w:rFonts w:eastAsia="Calibri" w:cstheme="minorBidi"/>
                <w:sz w:val="18"/>
                <w:szCs w:val="18"/>
              </w:rPr>
              <w:t xml:space="preserve"> farewells, gifts and other sensitive expenditure</w:t>
            </w:r>
            <w:r w:rsidR="00395579" w:rsidRPr="00975D16">
              <w:rPr>
                <w:rStyle w:val="FootnoteReference"/>
                <w:rFonts w:eastAsia="Calibri" w:cstheme="minorBidi"/>
                <w:sz w:val="18"/>
                <w:szCs w:val="18"/>
              </w:rPr>
              <w:footnoteReference w:id="12"/>
            </w:r>
            <w:r w:rsidRPr="00975D16">
              <w:rPr>
                <w:rFonts w:eastAsia="Calibri" w:cstheme="minorBidi"/>
                <w:sz w:val="18"/>
                <w:szCs w:val="18"/>
              </w:rPr>
              <w:t>including Koha.</w:t>
            </w:r>
            <w:r w:rsidR="00395579" w:rsidRPr="00975D16">
              <w:rPr>
                <w:rFonts w:eastAsia="Calibri" w:cstheme="minorBidi"/>
                <w:sz w:val="18"/>
                <w:szCs w:val="18"/>
              </w:rPr>
              <w:t xml:space="preserve"> Excludes travel (refer C1(e) and (f)).</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4F6629C4" w14:textId="02B21BBA" w:rsidR="003D5905" w:rsidRPr="00975D16" w:rsidRDefault="003D5905">
            <w:pP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$5,000</w:t>
            </w:r>
          </w:p>
        </w:tc>
        <w:tc>
          <w:tcPr>
            <w:tcW w:w="1482" w:type="dxa"/>
            <w:tcBorders>
              <w:top w:val="nil"/>
              <w:left w:val="nil"/>
              <w:bottom w:val="single" w:sz="4" w:space="0" w:color="auto"/>
              <w:right w:val="single" w:sz="4" w:space="0" w:color="auto"/>
            </w:tcBorders>
            <w:shd w:val="clear" w:color="auto" w:fill="385623" w:themeFill="accent6" w:themeFillShade="80"/>
            <w:noWrap/>
          </w:tcPr>
          <w:p w14:paraId="1D5D2A55" w14:textId="1FB1EE49" w:rsidR="003D5905" w:rsidRPr="00975D16" w:rsidRDefault="003D5905">
            <w:pP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$2,000</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774DC4A2" w14:textId="67D7968F" w:rsidR="003D5905" w:rsidRPr="00975D16" w:rsidRDefault="003D5905">
            <w:pPr>
              <w:jc w:val="center"/>
              <w:rPr>
                <w:rFonts w:asciiTheme="minorHAnsi" w:hAnsiTheme="minorHAnsi" w:cstheme="minorHAnsi"/>
                <w:color w:val="000000" w:themeColor="text1"/>
                <w:sz w:val="18"/>
                <w:szCs w:val="18"/>
              </w:rPr>
            </w:pPr>
            <w:r w:rsidRPr="00975D16">
              <w:rPr>
                <w:rFonts w:asciiTheme="minorHAnsi" w:hAnsiTheme="minorHAnsi" w:cstheme="minorHAnsi"/>
                <w:color w:val="FFFFFF" w:themeColor="background1"/>
                <w:sz w:val="18"/>
                <w:szCs w:val="18"/>
              </w:rPr>
              <w:t>Up to $5,000</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185815B" w14:textId="29CCA0D0" w:rsidR="003D5905" w:rsidRPr="00975D16" w:rsidRDefault="6E76212A">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8984281" w14:textId="467973E6" w:rsidR="003D5905" w:rsidRPr="00975D16" w:rsidRDefault="6E76212A">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F19B73B" w14:textId="50690BC6" w:rsidR="003D5905" w:rsidRPr="00975D16" w:rsidRDefault="6E76212A">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C6BCB12" w14:textId="333C9F8D" w:rsidR="003D5905" w:rsidRPr="00975D16" w:rsidRDefault="003D5905">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$1,000</w:t>
            </w:r>
          </w:p>
        </w:tc>
        <w:tc>
          <w:tcPr>
            <w:tcW w:w="1250" w:type="dxa"/>
            <w:tcBorders>
              <w:top w:val="nil"/>
              <w:left w:val="nil"/>
              <w:bottom w:val="single" w:sz="4" w:space="0" w:color="auto"/>
              <w:right w:val="single" w:sz="4" w:space="0" w:color="auto"/>
            </w:tcBorders>
            <w:shd w:val="clear" w:color="auto" w:fill="385623" w:themeFill="accent6" w:themeFillShade="80"/>
          </w:tcPr>
          <w:p w14:paraId="148802EC" w14:textId="539A9A47" w:rsidR="003D5905" w:rsidRPr="00975D16" w:rsidRDefault="003D5905">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$500</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45A96AD" w14:textId="518ECF48" w:rsidR="003D5905" w:rsidRPr="00975D16" w:rsidRDefault="003D5905">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$500</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B13D5" w14:textId="2AA36A0D" w:rsidR="003D5905" w:rsidRPr="00975D16" w:rsidRDefault="00574696">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A03E12" w:rsidRPr="00975D16" w14:paraId="15B8DC43"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35CBF83F" w14:textId="65A00E55" w:rsidR="094B6E14" w:rsidRPr="00975D16" w:rsidRDefault="094B6E14">
            <w:pPr>
              <w:pStyle w:val="ListParagraph"/>
              <w:numPr>
                <w:ilvl w:val="0"/>
                <w:numId w:val="41"/>
              </w:numPr>
              <w:ind w:left="316" w:hanging="283"/>
              <w:outlineLvl w:val="1"/>
              <w:rPr>
                <w:rFonts w:eastAsia="Calibri" w:cstheme="minorBidi"/>
                <w:sz w:val="18"/>
                <w:szCs w:val="18"/>
              </w:rPr>
            </w:pPr>
            <w:r w:rsidRPr="00975D16">
              <w:rPr>
                <w:rFonts w:eastAsia="Calibri" w:cstheme="minorBidi"/>
                <w:sz w:val="18"/>
                <w:szCs w:val="18"/>
              </w:rPr>
              <w:t>Approve domestic travel</w:t>
            </w:r>
            <w:r w:rsidR="6BBC3A73" w:rsidRPr="00975D16">
              <w:rPr>
                <w:rFonts w:eastAsia="Calibri" w:cstheme="minorBidi"/>
                <w:sz w:val="18"/>
                <w:szCs w:val="18"/>
              </w:rPr>
              <w:t xml:space="preserve"> and </w:t>
            </w:r>
            <w:r w:rsidRPr="00975D16">
              <w:rPr>
                <w:rFonts w:eastAsia="Calibri" w:cstheme="minorBidi"/>
                <w:sz w:val="18"/>
                <w:szCs w:val="18"/>
              </w:rPr>
              <w:t>accommodation</w:t>
            </w:r>
            <w:r w:rsidR="2DB2A2BB" w:rsidRPr="00975D16">
              <w:rPr>
                <w:rFonts w:eastAsia="Calibri" w:cstheme="minorBidi"/>
                <w:sz w:val="18"/>
                <w:szCs w:val="18"/>
              </w:rPr>
              <w:t xml:space="preserve"> (excluding travel by </w:t>
            </w:r>
            <w:r w:rsidR="007F40F0" w:rsidRPr="00975D16">
              <w:rPr>
                <w:rFonts w:eastAsia="Calibri" w:cstheme="minorBidi"/>
                <w:sz w:val="18"/>
                <w:szCs w:val="18"/>
              </w:rPr>
              <w:t xml:space="preserve">ELT, the </w:t>
            </w:r>
            <w:r w:rsidR="2DB2A2BB" w:rsidRPr="00975D16">
              <w:rPr>
                <w:rFonts w:eastAsia="Calibri" w:cstheme="minorBidi"/>
                <w:sz w:val="18"/>
                <w:szCs w:val="18"/>
              </w:rPr>
              <w:t>Chief Executive and Council members)</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698A1F17" w14:textId="50690BC6" w:rsidR="74C45E58" w:rsidRPr="00975D16" w:rsidRDefault="74C45E58">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p w14:paraId="793AB9AE" w14:textId="08BF97FC" w:rsidR="5FF811BF" w:rsidRPr="00975D16" w:rsidRDefault="5FF811BF">
            <w:pPr>
              <w:rPr>
                <w:rFonts w:asciiTheme="minorHAnsi" w:hAnsiTheme="minorHAnsi" w:cstheme="minorBidi"/>
                <w:color w:val="FFFFFF" w:themeColor="background1"/>
                <w:sz w:val="18"/>
                <w:szCs w:val="18"/>
              </w:rPr>
            </w:pPr>
          </w:p>
        </w:tc>
        <w:tc>
          <w:tcPr>
            <w:tcW w:w="1482" w:type="dxa"/>
            <w:tcBorders>
              <w:top w:val="nil"/>
              <w:left w:val="nil"/>
              <w:bottom w:val="single" w:sz="4" w:space="0" w:color="auto"/>
              <w:right w:val="single" w:sz="4" w:space="0" w:color="auto"/>
            </w:tcBorders>
            <w:shd w:val="clear" w:color="auto" w:fill="385623" w:themeFill="accent6" w:themeFillShade="80"/>
            <w:noWrap/>
          </w:tcPr>
          <w:p w14:paraId="05BFB8A1" w14:textId="2C2F1C77" w:rsidR="2DB2A2BB" w:rsidRPr="00975D16" w:rsidRDefault="2DB2A2BB">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5AEC4DF3" w14:textId="50690BC6" w:rsidR="1315A972" w:rsidRPr="00975D16" w:rsidRDefault="1315A972">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p w14:paraId="3788FD3B" w14:textId="28123EC2" w:rsidR="5FF811BF" w:rsidRPr="00975D16" w:rsidRDefault="5FF811BF">
            <w:pPr>
              <w:jc w:val="center"/>
              <w:rPr>
                <w:rFonts w:asciiTheme="minorHAnsi" w:hAnsiTheme="minorHAnsi" w:cstheme="minorBidi"/>
                <w:color w:val="FFFFFF" w:themeColor="background1"/>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E42BFCD" w14:textId="50690BC6" w:rsidR="1315A972" w:rsidRPr="00975D16" w:rsidRDefault="1315A972">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p w14:paraId="46F5AB2A" w14:textId="4B3280B4" w:rsidR="5FF811BF" w:rsidRPr="00975D16" w:rsidRDefault="5FF811BF">
            <w:pPr>
              <w:jc w:val="center"/>
              <w:rPr>
                <w:rFonts w:asciiTheme="minorHAnsi" w:hAnsiTheme="minorHAnsi" w:cstheme="minorBidi"/>
                <w:color w:val="000000" w:themeColor="text1"/>
                <w:sz w:val="18"/>
                <w:szCs w:val="18"/>
              </w:rPr>
            </w:pP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103D67D" w14:textId="50690BC6" w:rsidR="1315A972" w:rsidRPr="00975D16" w:rsidRDefault="1315A972">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p w14:paraId="08F9E26C" w14:textId="0BCBA3C0" w:rsidR="5FF811BF" w:rsidRPr="00975D16" w:rsidRDefault="5FF811BF">
            <w:pPr>
              <w:jc w:val="center"/>
              <w:rPr>
                <w:rFonts w:asciiTheme="minorHAnsi" w:hAnsiTheme="minorHAnsi" w:cstheme="minorBidi"/>
                <w:color w:val="000000" w:themeColor="text1"/>
                <w:sz w:val="18"/>
                <w:szCs w:val="18"/>
              </w:rPr>
            </w:pP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75D7A0F" w14:textId="50690BC6" w:rsidR="1315A972" w:rsidRPr="00975D16" w:rsidRDefault="1315A972">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(refer ELT)</w:t>
            </w:r>
          </w:p>
          <w:p w14:paraId="28276527" w14:textId="36C4ED23" w:rsidR="5FF811BF" w:rsidRPr="00975D16" w:rsidRDefault="5FF811BF">
            <w:pPr>
              <w:jc w:val="center"/>
              <w:rPr>
                <w:rFonts w:asciiTheme="minorHAnsi" w:hAnsiTheme="minorHAnsi" w:cstheme="minorBidi"/>
                <w:color w:val="000000" w:themeColor="text1"/>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F158D38" w14:textId="76A678AA" w:rsidR="2DB2A2BB" w:rsidRPr="00975D16" w:rsidRDefault="2DB2A2BB">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1A7D9AD6" w14:textId="3FE2D8E2" w:rsidR="2DB2A2BB" w:rsidRPr="00975D16" w:rsidRDefault="2DB2A2BB">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 xml:space="preserve">Yes (within </w:t>
            </w:r>
            <w:r w:rsidR="13AEB0EF" w:rsidRPr="00975D16">
              <w:rPr>
                <w:rFonts w:asciiTheme="minorHAnsi" w:hAnsiTheme="minorHAnsi" w:cstheme="minorBidi"/>
                <w:color w:val="FFFFFF" w:themeColor="background1"/>
                <w:sz w:val="18"/>
                <w:szCs w:val="18"/>
              </w:rPr>
              <w:t>National Expenditure</w:t>
            </w:r>
            <w:r w:rsidRPr="00975D16">
              <w:rPr>
                <w:rFonts w:asciiTheme="minorHAnsi" w:hAnsiTheme="minorHAnsi" w:cstheme="minorBidi"/>
                <w:color w:val="FFFFFF" w:themeColor="background1"/>
                <w:sz w:val="18"/>
                <w:szCs w:val="18"/>
              </w:rPr>
              <w:t xml:space="preserve"> </w:t>
            </w:r>
            <w:r w:rsidR="13AEB0EF" w:rsidRPr="00975D16">
              <w:rPr>
                <w:rFonts w:asciiTheme="minorHAnsi" w:hAnsiTheme="minorHAnsi" w:cstheme="minorBidi"/>
                <w:color w:val="FFFFFF" w:themeColor="background1"/>
                <w:sz w:val="18"/>
                <w:szCs w:val="18"/>
              </w:rPr>
              <w:t xml:space="preserve">Policy </w:t>
            </w:r>
            <w:r w:rsidRPr="00975D16">
              <w:rPr>
                <w:rFonts w:asciiTheme="minorHAnsi" w:hAnsiTheme="minorHAnsi" w:cstheme="minorBidi"/>
                <w:color w:val="FFFFFF" w:themeColor="background1"/>
                <w:sz w:val="18"/>
                <w:szCs w:val="18"/>
              </w:rPr>
              <w:t>limits)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DA9B47F" w14:textId="3FE2D8E2" w:rsidR="5FF811BF" w:rsidRPr="00975D16" w:rsidRDefault="5FF811BF">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Yes (within National Expenditure Policy limits)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7B253" w14:textId="5A284964" w:rsidR="5FF811BF" w:rsidRPr="00975D16" w:rsidRDefault="00EF3441">
            <w:pPr>
              <w:jc w:val="center"/>
              <w:rPr>
                <w:rFonts w:asciiTheme="minorHAnsi" w:hAnsiTheme="minorHAnsi" w:cstheme="minorBidi"/>
                <w:sz w:val="18"/>
                <w:szCs w:val="18"/>
              </w:rPr>
            </w:pPr>
            <w:r w:rsidRPr="00975D16">
              <w:rPr>
                <w:rFonts w:asciiTheme="minorHAnsi" w:hAnsiTheme="minorHAnsi" w:cstheme="minorBidi"/>
                <w:sz w:val="18"/>
                <w:szCs w:val="18"/>
              </w:rPr>
              <w:t>X</w:t>
            </w:r>
          </w:p>
        </w:tc>
      </w:tr>
      <w:tr w:rsidR="00196B99" w:rsidRPr="00975D16" w14:paraId="5B5B6991" w14:textId="424C1481" w:rsidTr="00975D16">
        <w:trPr>
          <w:trHeight w:val="240"/>
        </w:trPr>
        <w:tc>
          <w:tcPr>
            <w:tcW w:w="2966" w:type="dxa"/>
            <w:gridSpan w:val="2"/>
            <w:tcBorders>
              <w:top w:val="nil"/>
              <w:left w:val="single" w:sz="4" w:space="0" w:color="auto"/>
              <w:bottom w:val="single" w:sz="4" w:space="0" w:color="auto"/>
              <w:right w:val="nil"/>
            </w:tcBorders>
            <w:noWrap/>
            <w:hideMark/>
          </w:tcPr>
          <w:p w14:paraId="6D05E458" w14:textId="77777777" w:rsidR="00AB4DAA" w:rsidRPr="00975D16" w:rsidRDefault="32AEAAAA">
            <w:pPr>
              <w:pStyle w:val="ListParagraph"/>
              <w:numPr>
                <w:ilvl w:val="0"/>
                <w:numId w:val="41"/>
              </w:numPr>
              <w:ind w:left="316" w:hanging="283"/>
              <w:outlineLvl w:val="1"/>
              <w:rPr>
                <w:rFonts w:eastAsia="Calibri" w:cstheme="minorHAnsi"/>
                <w:sz w:val="18"/>
                <w:szCs w:val="18"/>
              </w:rPr>
            </w:pPr>
            <w:r w:rsidRPr="00975D16">
              <w:rPr>
                <w:rFonts w:eastAsia="Calibri" w:cstheme="minorBidi"/>
                <w:sz w:val="18"/>
                <w:szCs w:val="18"/>
              </w:rPr>
              <w:t xml:space="preserve">Approve International travel </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15EFA5" w14:textId="77777777" w:rsidR="00AB4DAA" w:rsidRPr="00975D16" w:rsidRDefault="00AB4DAA">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 X</w:t>
            </w:r>
          </w:p>
        </w:tc>
        <w:tc>
          <w:tcPr>
            <w:tcW w:w="1482" w:type="dxa"/>
            <w:tcBorders>
              <w:top w:val="nil"/>
              <w:left w:val="nil"/>
              <w:bottom w:val="single" w:sz="4" w:space="0" w:color="auto"/>
              <w:right w:val="single" w:sz="4" w:space="0" w:color="auto"/>
            </w:tcBorders>
            <w:shd w:val="clear" w:color="auto" w:fill="D9D9D9" w:themeFill="background1" w:themeFillShade="D9"/>
            <w:noWrap/>
            <w:vAlign w:val="center"/>
            <w:hideMark/>
          </w:tcPr>
          <w:p w14:paraId="6297412A" w14:textId="777777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 </w:t>
            </w:r>
          </w:p>
        </w:tc>
        <w:tc>
          <w:tcPr>
            <w:tcW w:w="1483" w:type="dxa"/>
            <w:tcBorders>
              <w:top w:val="nil"/>
              <w:left w:val="nil"/>
              <w:bottom w:val="single" w:sz="4" w:space="0" w:color="auto"/>
              <w:right w:val="single" w:sz="4" w:space="0" w:color="auto"/>
            </w:tcBorders>
            <w:shd w:val="clear" w:color="auto" w:fill="D9D9D9" w:themeFill="background1" w:themeFillShade="D9"/>
          </w:tcPr>
          <w:p w14:paraId="5FABD940" w14:textId="777777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A42CA" w14:textId="777777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137B8" w14:textId="777777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35CBF" w14:textId="777777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9C920" w14:textId="777777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5C43D" w14:textId="777777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C2D55" w14:textId="77777777" w:rsidR="5FF811BF" w:rsidRPr="00975D16" w:rsidRDefault="5FF811BF">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3B436" w14:textId="77777777" w:rsidR="5FF811BF" w:rsidRPr="00975D16" w:rsidRDefault="5FF811BF">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tc>
      </w:tr>
      <w:tr w:rsidR="00B06C19" w:rsidRPr="00975D16" w14:paraId="0C106D35" w14:textId="77777777" w:rsidTr="00AA5892">
        <w:trPr>
          <w:trHeight w:val="240"/>
        </w:trPr>
        <w:tc>
          <w:tcPr>
            <w:tcW w:w="15498" w:type="dxa"/>
            <w:gridSpan w:val="13"/>
            <w:tcBorders>
              <w:top w:val="nil"/>
              <w:left w:val="single" w:sz="4" w:space="0" w:color="auto"/>
              <w:bottom w:val="single" w:sz="4" w:space="0" w:color="auto"/>
              <w:right w:val="single" w:sz="4" w:space="0" w:color="auto"/>
            </w:tcBorders>
            <w:noWrap/>
          </w:tcPr>
          <w:p w14:paraId="52832432" w14:textId="4E6E8629" w:rsidR="00B06C19" w:rsidRPr="00975D16" w:rsidRDefault="00B06C19">
            <w:pPr>
              <w:rPr>
                <w:rFonts w:asciiTheme="minorHAnsi" w:hAnsiTheme="minorHAnsi" w:cstheme="minorHAnsi"/>
                <w:b/>
                <w:color w:val="000000" w:themeColor="text1"/>
                <w:sz w:val="18"/>
                <w:szCs w:val="18"/>
              </w:rPr>
            </w:pPr>
            <w:r w:rsidRPr="00975D16">
              <w:rPr>
                <w:rFonts w:asciiTheme="minorHAnsi" w:eastAsia="Calibri" w:hAnsiTheme="minorHAnsi" w:cstheme="minorHAnsi"/>
                <w:b/>
                <w:sz w:val="18"/>
                <w:szCs w:val="18"/>
              </w:rPr>
              <w:t>Scholarships, Gifts and Discounts</w:t>
            </w:r>
          </w:p>
        </w:tc>
      </w:tr>
      <w:tr w:rsidR="00196B99" w:rsidRPr="00975D16" w14:paraId="7B9C9708" w14:textId="18DFBEFB" w:rsidTr="00975D16">
        <w:trPr>
          <w:trHeight w:val="480"/>
        </w:trPr>
        <w:tc>
          <w:tcPr>
            <w:tcW w:w="2966" w:type="dxa"/>
            <w:gridSpan w:val="2"/>
            <w:tcBorders>
              <w:top w:val="single" w:sz="4" w:space="0" w:color="auto"/>
              <w:left w:val="single" w:sz="4" w:space="0" w:color="auto"/>
              <w:bottom w:val="single" w:sz="4" w:space="0" w:color="auto"/>
              <w:right w:val="nil"/>
            </w:tcBorders>
          </w:tcPr>
          <w:p w14:paraId="500E8C6F" w14:textId="5D4CD16D" w:rsidR="00AB4DAA" w:rsidRPr="00975D16" w:rsidRDefault="32AEAAAA">
            <w:pPr>
              <w:pStyle w:val="ListParagraph"/>
              <w:numPr>
                <w:ilvl w:val="0"/>
                <w:numId w:val="41"/>
              </w:numPr>
              <w:ind w:left="316" w:hanging="283"/>
              <w:outlineLvl w:val="1"/>
              <w:rPr>
                <w:rFonts w:eastAsia="Calibri" w:cstheme="minorHAnsi"/>
                <w:sz w:val="18"/>
                <w:szCs w:val="18"/>
              </w:rPr>
            </w:pPr>
            <w:r w:rsidRPr="00975D16">
              <w:rPr>
                <w:rFonts w:eastAsia="Calibri" w:cstheme="minorBidi"/>
                <w:b/>
                <w:bCs/>
                <w:sz w:val="18"/>
                <w:szCs w:val="18"/>
              </w:rPr>
              <w:t xml:space="preserve">Fellowships, Scholarships, Bursaries, or Prizes </w:t>
            </w:r>
            <w:r w:rsidRPr="00975D16">
              <w:rPr>
                <w:rFonts w:eastAsia="Calibri" w:cstheme="minorBidi"/>
                <w:sz w:val="18"/>
                <w:szCs w:val="18"/>
              </w:rPr>
              <w:t xml:space="preserve">- To grant fellowships, scholarships, bursaries, or </w:t>
            </w:r>
            <w:r w:rsidR="006E2AEB" w:rsidRPr="00975D16">
              <w:rPr>
                <w:rFonts w:eastAsia="Calibri" w:cstheme="minorBidi"/>
                <w:sz w:val="18"/>
                <w:szCs w:val="18"/>
              </w:rPr>
              <w:t xml:space="preserve">academic </w:t>
            </w:r>
            <w:r w:rsidRPr="00975D16">
              <w:rPr>
                <w:rFonts w:eastAsia="Calibri" w:cstheme="minorBidi"/>
                <w:sz w:val="18"/>
                <w:szCs w:val="18"/>
              </w:rPr>
              <w:t>prizes within the Council approved operating budget.</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592E613A" w14:textId="72703F33"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tcPr>
          <w:p w14:paraId="6354E548" w14:textId="24064888"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2ABF3D7" w14:textId="7B3D6405"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w:t>
            </w:r>
            <w:r w:rsidR="00F75849" w:rsidRPr="00975D16">
              <w:rPr>
                <w:rFonts w:asciiTheme="minorHAnsi" w:hAnsiTheme="minorHAnsi" w:cstheme="minorHAnsi"/>
                <w:color w:val="FFFFFF" w:themeColor="background1"/>
                <w:sz w:val="18"/>
                <w:szCs w:val="18"/>
              </w:rPr>
              <w:t>$500,000 in any academic year</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5544D3" w14:textId="27EC192A"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F5A96F2" w14:textId="50DAB25E"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w:t>
            </w:r>
            <w:r w:rsidR="00F75849" w:rsidRPr="00975D16">
              <w:rPr>
                <w:rFonts w:asciiTheme="minorHAnsi" w:hAnsiTheme="minorHAnsi" w:cstheme="minorHAnsi"/>
                <w:color w:val="FFFFFF" w:themeColor="background1"/>
                <w:sz w:val="18"/>
                <w:szCs w:val="18"/>
              </w:rPr>
              <w:t>$250,000 in any academic year</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F4095F" w14:textId="063FA320" w:rsidR="00AB4DAA" w:rsidRPr="00975D16" w:rsidRDefault="00F75849">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0E8FAA3" w14:textId="6B49B8CB" w:rsidR="00AB4DAA" w:rsidRPr="00975D16" w:rsidRDefault="00AB4DAA">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$50,000 in any academic year</w:t>
            </w:r>
          </w:p>
        </w:tc>
        <w:tc>
          <w:tcPr>
            <w:tcW w:w="12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D80AD5" w14:textId="0212966A"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3492B" w14:textId="519D0E2A" w:rsidR="5FF811BF" w:rsidRPr="00975D16" w:rsidRDefault="00F75849">
            <w:pPr>
              <w:jc w:val="cente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FF8844" w14:textId="0212966A" w:rsidR="5FF811BF" w:rsidRPr="00975D16" w:rsidRDefault="5FF811BF">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tc>
      </w:tr>
      <w:tr w:rsidR="00196B99" w:rsidRPr="00975D16" w14:paraId="744F290D" w14:textId="3D9E4602" w:rsidTr="00975D16">
        <w:trPr>
          <w:trHeight w:val="480"/>
        </w:trPr>
        <w:tc>
          <w:tcPr>
            <w:tcW w:w="2966" w:type="dxa"/>
            <w:gridSpan w:val="2"/>
            <w:tcBorders>
              <w:top w:val="single" w:sz="4" w:space="0" w:color="auto"/>
              <w:left w:val="single" w:sz="4" w:space="0" w:color="auto"/>
              <w:bottom w:val="single" w:sz="4" w:space="0" w:color="auto"/>
              <w:right w:val="nil"/>
            </w:tcBorders>
          </w:tcPr>
          <w:p w14:paraId="2E785E98" w14:textId="22308B2B" w:rsidR="00AB4DAA" w:rsidRPr="00975D16" w:rsidRDefault="32AEAAAA">
            <w:pPr>
              <w:pStyle w:val="ListParagraph"/>
              <w:numPr>
                <w:ilvl w:val="0"/>
                <w:numId w:val="41"/>
              </w:numPr>
              <w:ind w:left="316" w:hanging="283"/>
              <w:outlineLvl w:val="1"/>
              <w:rPr>
                <w:rFonts w:eastAsia="Calibri" w:cstheme="minorHAnsi"/>
                <w:sz w:val="18"/>
                <w:szCs w:val="18"/>
              </w:rPr>
            </w:pPr>
            <w:r w:rsidRPr="00975D16">
              <w:rPr>
                <w:rFonts w:eastAsia="Calibri" w:cstheme="minorBidi"/>
                <w:b/>
                <w:bCs/>
                <w:sz w:val="18"/>
                <w:szCs w:val="18"/>
              </w:rPr>
              <w:t>Grants and Loans</w:t>
            </w:r>
            <w:r w:rsidRPr="00975D16">
              <w:rPr>
                <w:rFonts w:eastAsia="Calibri" w:cstheme="minorBidi"/>
                <w:sz w:val="18"/>
                <w:szCs w:val="18"/>
              </w:rPr>
              <w:t xml:space="preserve"> - in exceptional circumstances, to authorise the making of a grant or a loan out of the money of Te Pūkenga, on such terms and conditions as the Chief Executive thinks fit, to learners of Te Pūkenga within the Council approved operating budget.</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5AD1B2E7" w14:textId="3857C8B4"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tcPr>
          <w:p w14:paraId="39C91EE9" w14:textId="06E1F201"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8F6B590" w14:textId="19E8397C"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w:t>
            </w:r>
            <w:r w:rsidR="00F75849" w:rsidRPr="00975D16">
              <w:rPr>
                <w:rFonts w:asciiTheme="minorHAnsi" w:hAnsiTheme="minorHAnsi" w:cstheme="minorHAnsi"/>
                <w:color w:val="FFFFFF" w:themeColor="background1"/>
                <w:sz w:val="18"/>
                <w:szCs w:val="18"/>
              </w:rPr>
              <w:t xml:space="preserve">$250,000 in any academic year </w:t>
            </w:r>
            <w:r w:rsidR="00F75849" w:rsidRPr="00975D16">
              <w:rPr>
                <w:rFonts w:asciiTheme="minorHAnsi" w:eastAsia="Calibri" w:hAnsiTheme="minorHAnsi" w:cstheme="minorBidi"/>
                <w:b/>
                <w:bCs/>
                <w:color w:val="FFFFFF" w:themeColor="background1"/>
                <w:sz w:val="18"/>
                <w:szCs w:val="18"/>
              </w:rPr>
              <w:t>and</w:t>
            </w:r>
            <w:r w:rsidR="00F75849" w:rsidRPr="00975D16">
              <w:rPr>
                <w:rFonts w:asciiTheme="minorHAnsi" w:eastAsia="Calibri" w:hAnsiTheme="minorHAnsi" w:cstheme="minorBidi"/>
                <w:color w:val="FFFFFF" w:themeColor="background1"/>
                <w:sz w:val="18"/>
                <w:szCs w:val="18"/>
              </w:rPr>
              <w:t xml:space="preserve"> subject to</w:t>
            </w:r>
            <w:r w:rsidR="00F75849" w:rsidRPr="00975D16">
              <w:rPr>
                <w:rFonts w:asciiTheme="minorHAnsi" w:eastAsia="Calibri" w:hAnsiTheme="minorHAnsi" w:cstheme="minorBidi"/>
                <w:b/>
                <w:bCs/>
                <w:color w:val="FFFFFF" w:themeColor="background1"/>
                <w:sz w:val="18"/>
                <w:szCs w:val="18"/>
              </w:rPr>
              <w:t xml:space="preserve"> </w:t>
            </w:r>
            <w:r w:rsidR="00F75849" w:rsidRPr="00975D16">
              <w:rPr>
                <w:rFonts w:asciiTheme="minorHAnsi" w:eastAsia="Calibri" w:hAnsiTheme="minorHAnsi" w:cstheme="minorBidi"/>
                <w:color w:val="FFFFFF" w:themeColor="background1"/>
                <w:sz w:val="18"/>
                <w:szCs w:val="18"/>
              </w:rPr>
              <w:t>prior approval from the Chief Financial Officer</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74700D" w14:textId="12DF6AB8"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06D974F" w14:textId="7C7A1926"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w:t>
            </w:r>
            <w:r w:rsidR="00F75849" w:rsidRPr="00975D16">
              <w:rPr>
                <w:rFonts w:asciiTheme="minorHAnsi" w:hAnsiTheme="minorHAnsi" w:cstheme="minorHAnsi"/>
                <w:color w:val="FFFFFF" w:themeColor="background1"/>
                <w:sz w:val="18"/>
                <w:szCs w:val="18"/>
              </w:rPr>
              <w:t xml:space="preserve">$100,000 in any academic year </w:t>
            </w:r>
            <w:r w:rsidR="00F75849" w:rsidRPr="00975D16">
              <w:rPr>
                <w:rFonts w:asciiTheme="minorHAnsi" w:eastAsia="Calibri" w:hAnsiTheme="minorHAnsi" w:cstheme="minorBidi"/>
                <w:b/>
                <w:bCs/>
                <w:color w:val="FFFFFF" w:themeColor="background1"/>
                <w:sz w:val="18"/>
                <w:szCs w:val="18"/>
              </w:rPr>
              <w:t>and</w:t>
            </w:r>
            <w:r w:rsidR="00F75849" w:rsidRPr="00975D16">
              <w:rPr>
                <w:rFonts w:asciiTheme="minorHAnsi" w:eastAsia="Calibri" w:hAnsiTheme="minorHAnsi" w:cstheme="minorBidi"/>
                <w:color w:val="FFFFFF" w:themeColor="background1"/>
                <w:sz w:val="18"/>
                <w:szCs w:val="18"/>
              </w:rPr>
              <w:t xml:space="preserve"> subject to</w:t>
            </w:r>
            <w:r w:rsidR="00F75849" w:rsidRPr="00975D16">
              <w:rPr>
                <w:rFonts w:asciiTheme="minorHAnsi" w:eastAsia="Calibri" w:hAnsiTheme="minorHAnsi" w:cstheme="minorBidi"/>
                <w:b/>
                <w:bCs/>
                <w:color w:val="FFFFFF" w:themeColor="background1"/>
                <w:sz w:val="18"/>
                <w:szCs w:val="18"/>
              </w:rPr>
              <w:t xml:space="preserve"> </w:t>
            </w:r>
            <w:r w:rsidR="00F75849" w:rsidRPr="00975D16">
              <w:rPr>
                <w:rFonts w:asciiTheme="minorHAnsi" w:eastAsia="Calibri" w:hAnsiTheme="minorHAnsi" w:cstheme="minorBidi"/>
                <w:color w:val="FFFFFF" w:themeColor="background1"/>
                <w:sz w:val="18"/>
                <w:szCs w:val="18"/>
              </w:rPr>
              <w:t>prior approval from the Chief Financial Officer</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56F586" w14:textId="04C9A977" w:rsidR="00AB4DAA" w:rsidRPr="00975D16" w:rsidRDefault="00F75849">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70C8CC3" w14:textId="778C3DC8"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$50,000 in any academic year</w:t>
            </w:r>
            <w:r w:rsidR="00F75849" w:rsidRPr="00975D16">
              <w:rPr>
                <w:rFonts w:asciiTheme="minorHAnsi" w:hAnsiTheme="minorHAnsi" w:cstheme="minorHAnsi"/>
                <w:color w:val="FFFFFF" w:themeColor="background1"/>
                <w:sz w:val="18"/>
                <w:szCs w:val="18"/>
              </w:rPr>
              <w:t xml:space="preserve"> </w:t>
            </w:r>
            <w:r w:rsidR="00F75849" w:rsidRPr="00975D16">
              <w:rPr>
                <w:rFonts w:asciiTheme="minorHAnsi" w:eastAsia="Calibri" w:hAnsiTheme="minorHAnsi" w:cstheme="minorBidi"/>
                <w:b/>
                <w:bCs/>
                <w:color w:val="FFFFFF" w:themeColor="background1"/>
                <w:sz w:val="18"/>
                <w:szCs w:val="18"/>
              </w:rPr>
              <w:t>and</w:t>
            </w:r>
            <w:r w:rsidR="00F75849" w:rsidRPr="00975D16">
              <w:rPr>
                <w:rFonts w:asciiTheme="minorHAnsi" w:eastAsia="Calibri" w:hAnsiTheme="minorHAnsi" w:cstheme="minorBidi"/>
                <w:color w:val="FFFFFF" w:themeColor="background1"/>
                <w:sz w:val="18"/>
                <w:szCs w:val="18"/>
              </w:rPr>
              <w:t xml:space="preserve"> subject to</w:t>
            </w:r>
            <w:r w:rsidR="00F75849" w:rsidRPr="00975D16">
              <w:rPr>
                <w:rFonts w:asciiTheme="minorHAnsi" w:eastAsia="Calibri" w:hAnsiTheme="minorHAnsi" w:cstheme="minorBidi"/>
                <w:b/>
                <w:bCs/>
                <w:color w:val="FFFFFF" w:themeColor="background1"/>
                <w:sz w:val="18"/>
                <w:szCs w:val="18"/>
              </w:rPr>
              <w:t xml:space="preserve"> </w:t>
            </w:r>
            <w:r w:rsidR="00F75849" w:rsidRPr="00975D16">
              <w:rPr>
                <w:rFonts w:asciiTheme="minorHAnsi" w:eastAsia="Calibri" w:hAnsiTheme="minorHAnsi" w:cstheme="minorBidi"/>
                <w:color w:val="FFFFFF" w:themeColor="background1"/>
                <w:sz w:val="18"/>
                <w:szCs w:val="18"/>
              </w:rPr>
              <w:t>prior approval from Regional Finance Director</w:t>
            </w:r>
          </w:p>
        </w:tc>
        <w:tc>
          <w:tcPr>
            <w:tcW w:w="12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B72C48" w14:textId="732E5D11"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C23481" w14:textId="11353AB6" w:rsidR="5FF811BF" w:rsidRPr="00975D16" w:rsidRDefault="00F75849">
            <w:pPr>
              <w:jc w:val="cente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6ACB93" w14:textId="732E5D11" w:rsidR="5FF811BF" w:rsidRPr="00975D16" w:rsidRDefault="5FF811BF">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tc>
      </w:tr>
      <w:tr w:rsidR="0039515D" w:rsidRPr="00975D16" w14:paraId="0B8A9D5A"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79372FEE" w14:textId="5744760A" w:rsidR="0039515D" w:rsidRPr="00975D16" w:rsidRDefault="0039515D" w:rsidP="0039515D">
            <w:pPr>
              <w:pStyle w:val="ListParagraph"/>
              <w:numPr>
                <w:ilvl w:val="0"/>
                <w:numId w:val="41"/>
              </w:numPr>
              <w:ind w:left="316" w:hanging="283"/>
              <w:outlineLvl w:val="1"/>
              <w:rPr>
                <w:rFonts w:eastAsia="Calibri" w:cstheme="minorBidi"/>
                <w:b/>
                <w:bCs/>
                <w:sz w:val="18"/>
                <w:szCs w:val="18"/>
              </w:rPr>
            </w:pPr>
            <w:r w:rsidRPr="00975D16">
              <w:rPr>
                <w:rFonts w:eastAsia="Calibri" w:cstheme="minorBidi"/>
                <w:b/>
                <w:bCs/>
                <w:sz w:val="18"/>
                <w:szCs w:val="18"/>
              </w:rPr>
              <w:t xml:space="preserve">Hardship funding </w:t>
            </w:r>
            <w:r w:rsidRPr="00975D16">
              <w:rPr>
                <w:rFonts w:eastAsia="Calibri" w:cstheme="minorBidi"/>
                <w:bCs/>
                <w:sz w:val="18"/>
                <w:szCs w:val="18"/>
              </w:rPr>
              <w:t xml:space="preserve">– to authorise the grant of hardship funding </w:t>
            </w:r>
            <w:r w:rsidRPr="00975D16">
              <w:rPr>
                <w:rFonts w:eastAsia="Calibri" w:cstheme="minorBidi"/>
                <w:b/>
                <w:bCs/>
                <w:sz w:val="18"/>
                <w:szCs w:val="18"/>
              </w:rPr>
              <w:t xml:space="preserve"> </w:t>
            </w:r>
            <w:r w:rsidRPr="00975D16">
              <w:rPr>
                <w:rFonts w:eastAsia="Calibri" w:cstheme="minorBidi"/>
                <w:sz w:val="18"/>
                <w:szCs w:val="18"/>
              </w:rPr>
              <w:t xml:space="preserve"> out of the money of Te Pūkenga, on such terms and conditions as the Chief Executive thinks fit, to learners of Te Pūkenga within the Council approved operating budget</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5536BCEA" w14:textId="17015145" w:rsidR="0039515D" w:rsidRPr="00975D16" w:rsidRDefault="0039515D" w:rsidP="003951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tcPr>
          <w:p w14:paraId="2FFA35CD" w14:textId="28978854" w:rsidR="0039515D" w:rsidRPr="00975D16" w:rsidRDefault="0039515D" w:rsidP="003951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CEEB651" w14:textId="5855C433" w:rsidR="0039515D" w:rsidRPr="00975D16" w:rsidRDefault="0039515D" w:rsidP="0039515D">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$250,000 in any academic year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the Chief Financial Officer</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D507C8" w14:textId="6D54AF84" w:rsidR="0039515D" w:rsidRPr="00975D16" w:rsidRDefault="0039515D" w:rsidP="003951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39872FF" w14:textId="64DE56BC" w:rsidR="0039515D" w:rsidRPr="00975D16" w:rsidRDefault="0039515D" w:rsidP="0039515D">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$100,000 in any academic year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the Chief Financial Officer</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809DB1" w14:textId="40B246D5" w:rsidR="0039515D" w:rsidRPr="00975D16" w:rsidRDefault="0039515D" w:rsidP="003951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32E6F48" w14:textId="12543FBC" w:rsidR="0039515D" w:rsidRPr="00975D16" w:rsidRDefault="0039515D" w:rsidP="0039515D">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$50,000 in any academic year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Regional Finance Director</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7701125" w14:textId="6BE0B390" w:rsidR="0039515D" w:rsidRPr="00975D16" w:rsidRDefault="008B277F" w:rsidP="0039515D">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(refer </w:t>
            </w:r>
            <w:proofErr w:type="spellStart"/>
            <w:r w:rsidRPr="00975D16">
              <w:rPr>
                <w:rFonts w:asciiTheme="minorHAnsi" w:hAnsiTheme="minorHAnsi" w:cstheme="minorHAnsi"/>
                <w:color w:val="FFFFFF" w:themeColor="background1"/>
                <w:sz w:val="18"/>
                <w:szCs w:val="18"/>
              </w:rPr>
              <w:t>Kaimahi</w:t>
            </w:r>
            <w:proofErr w:type="spellEnd"/>
            <w:r w:rsidRPr="00975D16">
              <w:rPr>
                <w:rFonts w:asciiTheme="minorHAnsi" w:hAnsiTheme="minorHAnsi" w:cstheme="minorHAnsi"/>
                <w:color w:val="FFFFFF" w:themeColor="background1"/>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14E992E" w14:textId="2734F480" w:rsidR="0039515D" w:rsidRPr="00975D16" w:rsidRDefault="008B277F" w:rsidP="0039515D">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(refer </w:t>
            </w:r>
            <w:proofErr w:type="spellStart"/>
            <w:r w:rsidRPr="00975D16">
              <w:rPr>
                <w:rFonts w:asciiTheme="minorHAnsi" w:hAnsiTheme="minorHAnsi" w:cstheme="minorHAnsi"/>
                <w:color w:val="FFFFFF" w:themeColor="background1"/>
                <w:sz w:val="18"/>
                <w:szCs w:val="18"/>
              </w:rPr>
              <w:t>Kaimahi</w:t>
            </w:r>
            <w:proofErr w:type="spellEnd"/>
            <w:r w:rsidRPr="00975D16">
              <w:rPr>
                <w:rFonts w:asciiTheme="minorHAnsi" w:hAnsiTheme="minorHAnsi" w:cstheme="minorHAnsi"/>
                <w:color w:val="FFFFFF" w:themeColor="background1"/>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F5719EE" w14:textId="5901112B" w:rsidR="0039515D" w:rsidRPr="00975D16" w:rsidRDefault="008B277F" w:rsidP="0039515D">
            <w:pPr>
              <w:jc w:val="center"/>
              <w:rPr>
                <w:rFonts w:asciiTheme="minorHAnsi" w:hAnsiTheme="minorHAnsi" w:cstheme="minorBidi"/>
                <w:color w:val="FFFFFF" w:themeColor="background1"/>
                <w:sz w:val="18"/>
                <w:szCs w:val="18"/>
              </w:rPr>
            </w:pPr>
            <w:r w:rsidRPr="00975D16">
              <w:rPr>
                <w:rFonts w:asciiTheme="minorHAnsi" w:hAnsiTheme="minorHAnsi" w:cstheme="minorBidi"/>
                <w:color w:val="FFFFFF" w:themeColor="background1"/>
                <w:sz w:val="18"/>
                <w:szCs w:val="18"/>
              </w:rPr>
              <w:t>For the Manaaki Fund, up to $</w:t>
            </w:r>
            <w:r w:rsidR="001650AC">
              <w:rPr>
                <w:rFonts w:asciiTheme="minorHAnsi" w:hAnsiTheme="minorHAnsi" w:cstheme="minorBidi"/>
                <w:color w:val="FFFFFF" w:themeColor="background1"/>
                <w:sz w:val="18"/>
                <w:szCs w:val="18"/>
              </w:rPr>
              <w:t>1,0</w:t>
            </w:r>
            <w:r w:rsidRPr="00975D16">
              <w:rPr>
                <w:rFonts w:asciiTheme="minorHAnsi" w:hAnsiTheme="minorHAnsi" w:cstheme="minorBidi"/>
                <w:color w:val="FFFFFF" w:themeColor="background1"/>
                <w:sz w:val="18"/>
                <w:szCs w:val="18"/>
              </w:rPr>
              <w:t xml:space="preserve">00 in any academic year per recipient (limited to </w:t>
            </w:r>
            <w:proofErr w:type="spellStart"/>
            <w:r w:rsidRPr="00975D16">
              <w:rPr>
                <w:rFonts w:asciiTheme="minorHAnsi" w:hAnsiTheme="minorHAnsi" w:cstheme="minorBidi"/>
                <w:color w:val="FFFFFF" w:themeColor="background1"/>
                <w:sz w:val="18"/>
                <w:szCs w:val="18"/>
              </w:rPr>
              <w:t>kaimahi</w:t>
            </w:r>
            <w:proofErr w:type="spellEnd"/>
            <w:r w:rsidRPr="00975D16">
              <w:rPr>
                <w:rFonts w:asciiTheme="minorHAnsi" w:hAnsiTheme="minorHAnsi" w:cstheme="minorBidi"/>
                <w:color w:val="FFFFFF" w:themeColor="background1"/>
                <w:sz w:val="18"/>
                <w:szCs w:val="18"/>
              </w:rPr>
              <w:t xml:space="preserve"> authorised in writing by the DCE LEEA or Regional Co-Lead)</w:t>
            </w:r>
          </w:p>
        </w:tc>
      </w:tr>
      <w:tr w:rsidR="00196B99" w:rsidRPr="00975D16" w14:paraId="1556BF31" w14:textId="2443E50D" w:rsidTr="00975D16">
        <w:trPr>
          <w:trHeight w:val="480"/>
        </w:trPr>
        <w:tc>
          <w:tcPr>
            <w:tcW w:w="2966" w:type="dxa"/>
            <w:gridSpan w:val="2"/>
            <w:tcBorders>
              <w:top w:val="single" w:sz="4" w:space="0" w:color="auto"/>
              <w:left w:val="single" w:sz="4" w:space="0" w:color="auto"/>
              <w:bottom w:val="single" w:sz="4" w:space="0" w:color="auto"/>
              <w:right w:val="nil"/>
            </w:tcBorders>
          </w:tcPr>
          <w:p w14:paraId="620E2B81" w14:textId="77777777" w:rsidR="00AB4DAA" w:rsidRPr="00975D16" w:rsidRDefault="32AEAAAA">
            <w:pPr>
              <w:pStyle w:val="ListParagraph"/>
              <w:numPr>
                <w:ilvl w:val="0"/>
                <w:numId w:val="41"/>
              </w:numPr>
              <w:ind w:left="316" w:hanging="283"/>
              <w:outlineLvl w:val="1"/>
              <w:rPr>
                <w:rFonts w:eastAsia="Calibri" w:cstheme="minorHAnsi"/>
                <w:sz w:val="18"/>
                <w:szCs w:val="18"/>
              </w:rPr>
            </w:pPr>
            <w:r w:rsidRPr="00975D16">
              <w:rPr>
                <w:rFonts w:eastAsia="Calibri" w:cstheme="minorBidi"/>
                <w:b/>
                <w:bCs/>
                <w:sz w:val="18"/>
                <w:szCs w:val="18"/>
              </w:rPr>
              <w:t>Gifts, Devices and Bequests</w:t>
            </w:r>
            <w:r w:rsidRPr="00975D16">
              <w:rPr>
                <w:rFonts w:eastAsia="Calibri" w:cstheme="minorBidi"/>
                <w:sz w:val="18"/>
                <w:szCs w:val="18"/>
              </w:rPr>
              <w:t xml:space="preserve"> - to accept or disclaim gifts, devices and bequests made to Te Pūkenga whether on trust or otherwise.</w:t>
            </w:r>
          </w:p>
          <w:p w14:paraId="7D05C8D0" w14:textId="371CAC63" w:rsidR="00AB4DAA" w:rsidRPr="00975D16" w:rsidRDefault="00AB4DAA">
            <w:pPr>
              <w:pStyle w:val="ListParagraph"/>
              <w:ind w:left="316" w:hanging="283"/>
              <w:outlineLvl w:val="1"/>
              <w:rPr>
                <w:rFonts w:eastAsia="Calibri" w:cstheme="minorHAnsi"/>
                <w:sz w:val="18"/>
                <w:szCs w:val="18"/>
              </w:rPr>
            </w:pP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61F5D809" w14:textId="7AC3F9FC" w:rsidR="00AB4DAA" w:rsidRPr="00975D16" w:rsidRDefault="00F75849">
            <w:pP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$20,000</w:t>
            </w:r>
            <w:r w:rsidR="00AB4DAA" w:rsidRPr="00975D16">
              <w:rPr>
                <w:rFonts w:asciiTheme="minorHAnsi" w:hAnsiTheme="minorHAnsi" w:cstheme="minorHAnsi"/>
                <w:color w:val="FFFFFF" w:themeColor="background1"/>
                <w:sz w:val="18"/>
                <w:szCs w:val="18"/>
              </w:rPr>
              <w:t xml:space="preserve"> </w:t>
            </w:r>
          </w:p>
        </w:tc>
        <w:tc>
          <w:tcPr>
            <w:tcW w:w="1482" w:type="dxa"/>
            <w:tcBorders>
              <w:top w:val="nil"/>
              <w:left w:val="nil"/>
              <w:bottom w:val="single" w:sz="4" w:space="0" w:color="auto"/>
              <w:right w:val="single" w:sz="4" w:space="0" w:color="auto"/>
            </w:tcBorders>
            <w:shd w:val="clear" w:color="auto" w:fill="385623" w:themeFill="accent6" w:themeFillShade="80"/>
            <w:noWrap/>
          </w:tcPr>
          <w:p w14:paraId="2F6DB081" w14:textId="04210E97" w:rsidR="00AB4DAA" w:rsidRPr="00975D16" w:rsidRDefault="00AB4DAA">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Up to </w:t>
            </w:r>
            <w:r w:rsidR="00F75849" w:rsidRPr="00975D16">
              <w:rPr>
                <w:rFonts w:asciiTheme="minorHAnsi" w:hAnsiTheme="minorHAnsi" w:cstheme="minorHAnsi"/>
                <w:color w:val="FFFFFF" w:themeColor="background1"/>
                <w:sz w:val="18"/>
                <w:szCs w:val="18"/>
              </w:rPr>
              <w:t>$5,000</w:t>
            </w:r>
          </w:p>
        </w:tc>
        <w:tc>
          <w:tcPr>
            <w:tcW w:w="1483" w:type="dxa"/>
            <w:tcBorders>
              <w:top w:val="nil"/>
              <w:left w:val="nil"/>
              <w:bottom w:val="single" w:sz="4" w:space="0" w:color="auto"/>
              <w:right w:val="single" w:sz="4" w:space="0" w:color="auto"/>
            </w:tcBorders>
            <w:shd w:val="clear" w:color="auto" w:fill="385623" w:themeFill="accent6" w:themeFillShade="80"/>
          </w:tcPr>
          <w:p w14:paraId="11AFD4DC" w14:textId="520CDD24" w:rsidR="00AB4DAA" w:rsidRPr="00975D16" w:rsidRDefault="00AB4DAA">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75F01D2" w14:textId="528C92EE" w:rsidR="00AB4DAA" w:rsidRPr="00975D16" w:rsidRDefault="00AB4DAA">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3B698C9" w14:textId="75EDA107" w:rsidR="00AB4DAA" w:rsidRPr="00975D16" w:rsidRDefault="00AB4DAA">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F47B8C1" w14:textId="5A01D4EF" w:rsidR="00AB4DAA" w:rsidRPr="00975D16" w:rsidRDefault="00AB4DAA">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68A01BF" w14:textId="6C88411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Up to </w:t>
            </w:r>
            <w:r w:rsidR="00F75849" w:rsidRPr="00975D16">
              <w:rPr>
                <w:rFonts w:asciiTheme="minorHAnsi" w:hAnsiTheme="minorHAnsi" w:cstheme="minorHAnsi"/>
                <w:color w:val="FFFFFF" w:themeColor="background1"/>
                <w:sz w:val="18"/>
                <w:szCs w:val="18"/>
              </w:rPr>
              <w:t>$5,000</w:t>
            </w:r>
          </w:p>
        </w:tc>
        <w:tc>
          <w:tcPr>
            <w:tcW w:w="1250" w:type="dxa"/>
            <w:tcBorders>
              <w:top w:val="nil"/>
              <w:left w:val="nil"/>
              <w:bottom w:val="single" w:sz="4" w:space="0" w:color="auto"/>
              <w:right w:val="single" w:sz="4" w:space="0" w:color="auto"/>
            </w:tcBorders>
            <w:shd w:val="clear" w:color="auto" w:fill="D0CECE" w:themeFill="background2" w:themeFillShade="E6"/>
          </w:tcPr>
          <w:p w14:paraId="17B57B5D" w14:textId="4ADE6477" w:rsidR="00AB4DAA" w:rsidRPr="00975D16" w:rsidRDefault="00AB4DAA">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0FC9F6" w14:textId="421A1675" w:rsidR="5FF811BF" w:rsidRPr="00975D16" w:rsidRDefault="00F75849">
            <w:pPr>
              <w:jc w:val="cente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070ADA" w14:textId="4ADE6477" w:rsidR="5FF811BF" w:rsidRPr="00975D16" w:rsidRDefault="5FF811BF">
            <w:pPr>
              <w:jc w:val="center"/>
              <w:rPr>
                <w:rFonts w:asciiTheme="minorHAnsi" w:hAnsiTheme="minorHAnsi" w:cstheme="minorBidi"/>
                <w:color w:val="000000" w:themeColor="text1"/>
                <w:sz w:val="18"/>
                <w:szCs w:val="18"/>
              </w:rPr>
            </w:pPr>
            <w:r w:rsidRPr="00975D16">
              <w:rPr>
                <w:rFonts w:asciiTheme="minorHAnsi" w:hAnsiTheme="minorHAnsi" w:cstheme="minorBidi"/>
                <w:color w:val="000000" w:themeColor="text1"/>
                <w:sz w:val="18"/>
                <w:szCs w:val="18"/>
              </w:rPr>
              <w:t>X</w:t>
            </w:r>
          </w:p>
        </w:tc>
      </w:tr>
      <w:tr w:rsidR="00A905BF" w:rsidRPr="00975D16" w14:paraId="5EF14A8A" w14:textId="16AA2C22" w:rsidTr="00AA5892">
        <w:trPr>
          <w:trHeight w:val="480"/>
        </w:trPr>
        <w:tc>
          <w:tcPr>
            <w:tcW w:w="15498" w:type="dxa"/>
            <w:gridSpan w:val="13"/>
            <w:tcBorders>
              <w:top w:val="single" w:sz="4" w:space="0" w:color="auto"/>
              <w:left w:val="single" w:sz="4" w:space="0" w:color="auto"/>
              <w:bottom w:val="single" w:sz="4" w:space="0" w:color="auto"/>
              <w:right w:val="single" w:sz="4" w:space="0" w:color="auto"/>
            </w:tcBorders>
          </w:tcPr>
          <w:p w14:paraId="196BDF35" w14:textId="6D1DCD71" w:rsidR="00A905BF" w:rsidRPr="00975D16" w:rsidRDefault="00A905BF">
            <w:pPr>
              <w:rPr>
                <w:rFonts w:asciiTheme="minorHAnsi" w:eastAsia="Calibri" w:hAnsiTheme="minorHAnsi" w:cstheme="minorHAnsi"/>
                <w:b/>
                <w:bCs/>
                <w:sz w:val="18"/>
                <w:szCs w:val="18"/>
              </w:rPr>
            </w:pPr>
            <w:r w:rsidRPr="00975D16">
              <w:rPr>
                <w:rFonts w:asciiTheme="minorHAnsi" w:eastAsia="Calibri" w:hAnsiTheme="minorHAnsi" w:cstheme="minorHAnsi"/>
                <w:b/>
                <w:bCs/>
                <w:sz w:val="18"/>
                <w:szCs w:val="18"/>
              </w:rPr>
              <w:t xml:space="preserve">Revenue (via fees) </w:t>
            </w:r>
          </w:p>
        </w:tc>
      </w:tr>
      <w:tr w:rsidR="00196B99" w:rsidRPr="00975D16" w14:paraId="22351589" w14:textId="32238201" w:rsidTr="00975D16">
        <w:trPr>
          <w:trHeight w:val="480"/>
        </w:trPr>
        <w:tc>
          <w:tcPr>
            <w:tcW w:w="2966" w:type="dxa"/>
            <w:gridSpan w:val="2"/>
            <w:tcBorders>
              <w:top w:val="single" w:sz="4" w:space="0" w:color="auto"/>
              <w:left w:val="single" w:sz="4" w:space="0" w:color="auto"/>
              <w:bottom w:val="single" w:sz="4" w:space="0" w:color="auto"/>
              <w:right w:val="nil"/>
            </w:tcBorders>
          </w:tcPr>
          <w:p w14:paraId="77EC1C23" w14:textId="4852BCFA" w:rsidR="007F40F0" w:rsidRPr="00975D16" w:rsidRDefault="007F40F0">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Non-Tuition Fees (domestic)</w:t>
            </w:r>
            <w:r w:rsidRPr="00975D16">
              <w:rPr>
                <w:rFonts w:eastAsia="Calibri" w:cstheme="minorBidi"/>
                <w:sz w:val="18"/>
                <w:szCs w:val="18"/>
              </w:rPr>
              <w:t xml:space="preserve"> -to prescribe non tuition fees (including course costs and administration fees) and learner services fees payable by domestic learners</w:t>
            </w:r>
            <w:r w:rsidRPr="00975D16">
              <w:rPr>
                <w:rStyle w:val="FootnoteReference"/>
                <w:rFonts w:eastAsia="Calibri" w:cstheme="minorBidi"/>
                <w:b/>
                <w:bCs/>
                <w:color w:val="216E31"/>
              </w:rPr>
              <w:footnoteReference w:id="13"/>
            </w:r>
            <w:r w:rsidRPr="00975D16">
              <w:rPr>
                <w:rFonts w:eastAsia="Calibri" w:cstheme="minorBidi"/>
                <w:sz w:val="18"/>
                <w:szCs w:val="18"/>
              </w:rPr>
              <w:t xml:space="preserve">.  </w:t>
            </w:r>
          </w:p>
          <w:p w14:paraId="4D70952D" w14:textId="6A2065BE" w:rsidR="007F40F0" w:rsidRPr="00975D16" w:rsidRDefault="007F40F0">
            <w:pPr>
              <w:pStyle w:val="ListParagraph"/>
              <w:ind w:left="270"/>
              <w:outlineLvl w:val="1"/>
              <w:rPr>
                <w:rFonts w:eastAsia="Calibri" w:cstheme="minorHAnsi"/>
                <w:sz w:val="18"/>
                <w:szCs w:val="18"/>
              </w:rPr>
            </w:pP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7317B596" w14:textId="2928A474"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Must be approved jointly with DCE </w:t>
            </w:r>
            <w:proofErr w:type="spellStart"/>
            <w:r w:rsidRPr="00975D16">
              <w:rPr>
                <w:rFonts w:asciiTheme="minorHAnsi" w:hAnsiTheme="minorHAnsi" w:cstheme="minorHAnsi"/>
                <w:color w:val="FFFFFF" w:themeColor="background1"/>
                <w:sz w:val="18"/>
                <w:szCs w:val="18"/>
              </w:rPr>
              <w:t>Ako</w:t>
            </w:r>
            <w:proofErr w:type="spellEnd"/>
            <w:r w:rsidRPr="00975D16">
              <w:rPr>
                <w:rFonts w:asciiTheme="minorHAnsi" w:hAnsiTheme="minorHAnsi" w:cstheme="minorHAnsi"/>
                <w:color w:val="FFFFFF" w:themeColor="background1"/>
                <w:sz w:val="18"/>
                <w:szCs w:val="18"/>
              </w:rPr>
              <w:t xml:space="preserve"> Delivery </w:t>
            </w:r>
          </w:p>
        </w:tc>
        <w:tc>
          <w:tcPr>
            <w:tcW w:w="1482" w:type="dxa"/>
            <w:tcBorders>
              <w:top w:val="nil"/>
              <w:left w:val="nil"/>
              <w:bottom w:val="single" w:sz="4" w:space="0" w:color="auto"/>
              <w:right w:val="single" w:sz="4" w:space="0" w:color="auto"/>
            </w:tcBorders>
            <w:shd w:val="clear" w:color="auto" w:fill="DBDBDB" w:themeFill="accent3" w:themeFillTint="66"/>
            <w:noWrap/>
          </w:tcPr>
          <w:p w14:paraId="6F9E3E50" w14:textId="741CEAD0"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 xml:space="preserve">X </w:t>
            </w:r>
          </w:p>
        </w:tc>
        <w:tc>
          <w:tcPr>
            <w:tcW w:w="1483" w:type="dxa"/>
            <w:tcBorders>
              <w:top w:val="nil"/>
              <w:left w:val="nil"/>
              <w:bottom w:val="single" w:sz="4" w:space="0" w:color="auto"/>
              <w:right w:val="single" w:sz="4" w:space="0" w:color="auto"/>
            </w:tcBorders>
            <w:shd w:val="clear" w:color="auto" w:fill="385623" w:themeFill="accent6" w:themeFillShade="80"/>
          </w:tcPr>
          <w:p w14:paraId="62E6121F" w14:textId="10ABDADE"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Must be approved jointly with Chief Financial Officer </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602C0" w14:textId="265BADAE"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C6B44" w14:textId="2BF839A3"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7A1FE" w14:textId="19BC6FF5"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C20D2" w14:textId="6D1FC21F"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07FC1D1B" w14:textId="76672156"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1507B" w14:textId="6D76C6AB"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F39E8" w14:textId="6D785009"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196B99" w:rsidRPr="00975D16" w14:paraId="529FB66C"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71EA54F3" w14:textId="27DA8F56" w:rsidR="007F40F0" w:rsidRPr="00975D16" w:rsidRDefault="007F40F0" w:rsidP="00BA0BE8">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Non-Tuition Fees (international)</w:t>
            </w:r>
            <w:r w:rsidRPr="00975D16">
              <w:rPr>
                <w:rFonts w:eastAsia="Calibri" w:cstheme="minorBidi"/>
                <w:sz w:val="18"/>
                <w:szCs w:val="18"/>
              </w:rPr>
              <w:t xml:space="preserve"> -to prescribe non tuition fees (including course costs and administration fees) and learner services fees payable by international learners</w:t>
            </w:r>
            <w:r w:rsidRPr="00975D16">
              <w:rPr>
                <w:rStyle w:val="FootnoteReference"/>
                <w:rFonts w:eastAsia="Calibri" w:cstheme="minorBidi"/>
                <w:b/>
                <w:bCs/>
                <w:color w:val="216E31"/>
              </w:rPr>
              <w:footnoteReference w:id="14"/>
            </w:r>
            <w:r w:rsidRPr="00975D16">
              <w:rPr>
                <w:rFonts w:eastAsia="Calibri" w:cstheme="minorBidi"/>
                <w:sz w:val="18"/>
                <w:szCs w:val="18"/>
              </w:rPr>
              <w:t xml:space="preserve">.  </w:t>
            </w:r>
          </w:p>
          <w:p w14:paraId="45C9E3C4" w14:textId="77777777" w:rsidR="007F40F0" w:rsidRPr="00975D16" w:rsidRDefault="007F40F0">
            <w:pPr>
              <w:pStyle w:val="ListParagraph"/>
              <w:ind w:left="270"/>
              <w:outlineLvl w:val="1"/>
              <w:rPr>
                <w:rFonts w:eastAsia="Calibri" w:cstheme="minorHAnsi"/>
                <w:sz w:val="18"/>
                <w:szCs w:val="18"/>
              </w:rPr>
            </w:pP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6D33A8D9"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Must be approved jointly with DCE </w:t>
            </w:r>
            <w:proofErr w:type="spellStart"/>
            <w:r w:rsidRPr="00975D16">
              <w:rPr>
                <w:rFonts w:asciiTheme="minorHAnsi" w:hAnsiTheme="minorHAnsi" w:cstheme="minorHAnsi"/>
                <w:color w:val="FFFFFF" w:themeColor="background1"/>
                <w:sz w:val="18"/>
                <w:szCs w:val="18"/>
              </w:rPr>
              <w:t>Ako</w:t>
            </w:r>
            <w:proofErr w:type="spellEnd"/>
            <w:r w:rsidRPr="00975D16">
              <w:rPr>
                <w:rFonts w:asciiTheme="minorHAnsi" w:hAnsiTheme="minorHAnsi" w:cstheme="minorHAnsi"/>
                <w:color w:val="FFFFFF" w:themeColor="background1"/>
                <w:sz w:val="18"/>
                <w:szCs w:val="18"/>
              </w:rPr>
              <w:t xml:space="preserve"> Delivery and DCE LEEA</w:t>
            </w:r>
          </w:p>
        </w:tc>
        <w:tc>
          <w:tcPr>
            <w:tcW w:w="1482" w:type="dxa"/>
            <w:tcBorders>
              <w:top w:val="nil"/>
              <w:left w:val="nil"/>
              <w:bottom w:val="single" w:sz="4" w:space="0" w:color="auto"/>
              <w:right w:val="single" w:sz="4" w:space="0" w:color="auto"/>
            </w:tcBorders>
            <w:shd w:val="clear" w:color="auto" w:fill="DBDBDB" w:themeFill="accent3" w:themeFillTint="66"/>
            <w:noWrap/>
          </w:tcPr>
          <w:p w14:paraId="71E17415" w14:textId="77777777"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 xml:space="preserve">X </w:t>
            </w:r>
          </w:p>
        </w:tc>
        <w:tc>
          <w:tcPr>
            <w:tcW w:w="1483" w:type="dxa"/>
            <w:tcBorders>
              <w:top w:val="nil"/>
              <w:left w:val="nil"/>
              <w:bottom w:val="single" w:sz="4" w:space="0" w:color="auto"/>
              <w:right w:val="single" w:sz="4" w:space="0" w:color="auto"/>
            </w:tcBorders>
            <w:shd w:val="clear" w:color="auto" w:fill="385623" w:themeFill="accent6" w:themeFillShade="80"/>
          </w:tcPr>
          <w:p w14:paraId="712F2F27" w14:textId="77777777"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Must be approved jointly with Chief Financial Officer and DCE LEEA</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0F02B"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27A64FC" w14:textId="77777777"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Must be approved jointly with Chief Financial Officer and DCE </w:t>
            </w:r>
            <w:proofErr w:type="spellStart"/>
            <w:r w:rsidRPr="00975D16">
              <w:rPr>
                <w:rFonts w:asciiTheme="minorHAnsi" w:hAnsiTheme="minorHAnsi" w:cstheme="minorHAnsi"/>
                <w:color w:val="FFFFFF" w:themeColor="background1"/>
                <w:sz w:val="18"/>
                <w:szCs w:val="18"/>
              </w:rPr>
              <w:t>Ako</w:t>
            </w:r>
            <w:proofErr w:type="spellEnd"/>
            <w:r w:rsidRPr="00975D16">
              <w:rPr>
                <w:rFonts w:asciiTheme="minorHAnsi" w:hAnsiTheme="minorHAnsi" w:cstheme="minorHAnsi"/>
                <w:color w:val="FFFFFF" w:themeColor="background1"/>
                <w:sz w:val="18"/>
                <w:szCs w:val="18"/>
              </w:rPr>
              <w:t xml:space="preserve"> Delivery</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0D657"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B8353"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7FD9EF13"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5A9A1"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97DE5"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196B99" w:rsidRPr="00975D16" w14:paraId="1833035F"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1551EF70" w14:textId="119336E0" w:rsidR="007F40F0" w:rsidRPr="00975D16" w:rsidRDefault="007F40F0" w:rsidP="00BA0BE8">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Fees (domestic)</w:t>
            </w:r>
            <w:r w:rsidR="006E2AEB" w:rsidRPr="00975D16">
              <w:rPr>
                <w:rFonts w:eastAsia="Calibri" w:cstheme="minorBidi"/>
                <w:b/>
                <w:bCs/>
                <w:sz w:val="18"/>
                <w:szCs w:val="18"/>
              </w:rPr>
              <w:t xml:space="preserve"> </w:t>
            </w:r>
            <w:r w:rsidR="00D3565D" w:rsidRPr="00975D16">
              <w:rPr>
                <w:rFonts w:eastAsia="Calibri" w:cstheme="minorBidi"/>
                <w:b/>
                <w:bCs/>
                <w:sz w:val="18"/>
                <w:szCs w:val="18"/>
              </w:rPr>
              <w:t xml:space="preserve">(former polytechnics) </w:t>
            </w:r>
            <w:r w:rsidR="006E2AEB" w:rsidRPr="00975D16">
              <w:rPr>
                <w:rFonts w:eastAsia="Calibri" w:cstheme="minorBidi"/>
                <w:b/>
                <w:bCs/>
                <w:sz w:val="18"/>
                <w:szCs w:val="18"/>
              </w:rPr>
              <w:t>(out of cycle)</w:t>
            </w:r>
            <w:r w:rsidRPr="00975D16">
              <w:rPr>
                <w:rFonts w:eastAsia="Calibri" w:cstheme="minorBidi"/>
                <w:sz w:val="18"/>
                <w:szCs w:val="18"/>
              </w:rPr>
              <w:t>: To prescribe tuition fees payable by domestic learners</w:t>
            </w:r>
            <w:r w:rsidRPr="00975D16">
              <w:rPr>
                <w:rStyle w:val="FootnoteReference"/>
                <w:rFonts w:eastAsia="Calibri" w:cstheme="minorBidi"/>
                <w:b/>
                <w:bCs/>
                <w:color w:val="216E31"/>
              </w:rPr>
              <w:footnoteReference w:id="15"/>
            </w:r>
            <w:r w:rsidRPr="00975D16">
              <w:rPr>
                <w:rFonts w:eastAsia="Calibri" w:cstheme="minorBidi"/>
                <w:sz w:val="18"/>
                <w:szCs w:val="18"/>
              </w:rPr>
              <w:t>.</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035B52EA" w14:textId="40264220"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Must be approved jointly with DCE </w:t>
            </w:r>
            <w:proofErr w:type="spellStart"/>
            <w:r w:rsidRPr="00975D16">
              <w:rPr>
                <w:rFonts w:asciiTheme="minorHAnsi" w:hAnsiTheme="minorHAnsi" w:cstheme="minorHAnsi"/>
                <w:color w:val="FFFFFF" w:themeColor="background1"/>
                <w:sz w:val="18"/>
                <w:szCs w:val="18"/>
              </w:rPr>
              <w:t>Ako</w:t>
            </w:r>
            <w:proofErr w:type="spellEnd"/>
            <w:r w:rsidRPr="00975D16">
              <w:rPr>
                <w:rFonts w:asciiTheme="minorHAnsi" w:hAnsiTheme="minorHAnsi" w:cstheme="minorHAnsi"/>
                <w:color w:val="FFFFFF" w:themeColor="background1"/>
                <w:sz w:val="18"/>
                <w:szCs w:val="18"/>
              </w:rPr>
              <w:t xml:space="preserve"> Delivery </w:t>
            </w:r>
          </w:p>
        </w:tc>
        <w:tc>
          <w:tcPr>
            <w:tcW w:w="1482" w:type="dxa"/>
            <w:tcBorders>
              <w:top w:val="nil"/>
              <w:left w:val="nil"/>
              <w:bottom w:val="single" w:sz="4" w:space="0" w:color="auto"/>
              <w:right w:val="single" w:sz="4" w:space="0" w:color="auto"/>
            </w:tcBorders>
            <w:shd w:val="clear" w:color="auto" w:fill="DBDBDB" w:themeFill="accent3" w:themeFillTint="66"/>
            <w:noWrap/>
          </w:tcPr>
          <w:p w14:paraId="61888976" w14:textId="77777777"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4E0E6562" w14:textId="16C3AAEE"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Must be approved jointly with Chief Financial Officer </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44190"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3E670" w14:textId="74FE102C"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C2836"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F6B12"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45EB6802"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1DFBA"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0DBF5" w14:textId="7777777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196B99" w:rsidRPr="00975D16" w14:paraId="53E3A69D" w14:textId="0B8CBDE2" w:rsidTr="00975D16">
        <w:trPr>
          <w:trHeight w:val="480"/>
        </w:trPr>
        <w:tc>
          <w:tcPr>
            <w:tcW w:w="2966" w:type="dxa"/>
            <w:gridSpan w:val="2"/>
            <w:tcBorders>
              <w:top w:val="single" w:sz="4" w:space="0" w:color="auto"/>
              <w:left w:val="single" w:sz="4" w:space="0" w:color="auto"/>
              <w:bottom w:val="single" w:sz="4" w:space="0" w:color="auto"/>
              <w:right w:val="nil"/>
            </w:tcBorders>
          </w:tcPr>
          <w:p w14:paraId="69341623" w14:textId="184B54BD" w:rsidR="007F40F0" w:rsidRPr="00975D16" w:rsidRDefault="007F40F0" w:rsidP="00B35B55">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Fees (international)</w:t>
            </w:r>
            <w:r w:rsidR="00AA5892" w:rsidRPr="00975D16">
              <w:rPr>
                <w:rFonts w:eastAsia="Calibri" w:cstheme="minorBidi"/>
                <w:b/>
                <w:bCs/>
                <w:sz w:val="18"/>
                <w:szCs w:val="18"/>
              </w:rPr>
              <w:t xml:space="preserve"> </w:t>
            </w:r>
            <w:r w:rsidR="00D3565D" w:rsidRPr="00975D16">
              <w:rPr>
                <w:rFonts w:eastAsia="Calibri" w:cstheme="minorBidi"/>
                <w:b/>
                <w:bCs/>
                <w:sz w:val="18"/>
                <w:szCs w:val="18"/>
              </w:rPr>
              <w:t xml:space="preserve">(former polytechnics) </w:t>
            </w:r>
            <w:r w:rsidR="006E2AEB" w:rsidRPr="00975D16">
              <w:rPr>
                <w:rFonts w:eastAsia="Calibri" w:cstheme="minorBidi"/>
                <w:b/>
                <w:bCs/>
                <w:sz w:val="18"/>
                <w:szCs w:val="18"/>
              </w:rPr>
              <w:t>(out of cycle)</w:t>
            </w:r>
            <w:r w:rsidRPr="00975D16">
              <w:rPr>
                <w:rFonts w:eastAsia="Calibri" w:cstheme="minorBidi"/>
                <w:sz w:val="18"/>
                <w:szCs w:val="18"/>
              </w:rPr>
              <w:t>: To prescribe tuition fees payable by international learners</w:t>
            </w:r>
            <w:r w:rsidRPr="00975D16">
              <w:rPr>
                <w:rStyle w:val="FootnoteReference"/>
                <w:rFonts w:eastAsia="Calibri" w:cstheme="minorBidi"/>
                <w:b/>
                <w:bCs/>
                <w:color w:val="216E31"/>
              </w:rPr>
              <w:footnoteReference w:id="16"/>
            </w:r>
            <w:r w:rsidRPr="00975D16">
              <w:rPr>
                <w:rFonts w:eastAsia="Calibri" w:cstheme="minorBidi"/>
                <w:sz w:val="18"/>
                <w:szCs w:val="18"/>
              </w:rPr>
              <w:t>.</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0E421BA7" w14:textId="2326515F"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Must be approved jointly with DCE </w:t>
            </w:r>
            <w:proofErr w:type="spellStart"/>
            <w:r w:rsidRPr="00975D16">
              <w:rPr>
                <w:rFonts w:asciiTheme="minorHAnsi" w:hAnsiTheme="minorHAnsi" w:cstheme="minorHAnsi"/>
                <w:color w:val="FFFFFF" w:themeColor="background1"/>
                <w:sz w:val="18"/>
                <w:szCs w:val="18"/>
              </w:rPr>
              <w:t>Ako</w:t>
            </w:r>
            <w:proofErr w:type="spellEnd"/>
            <w:r w:rsidRPr="00975D16">
              <w:rPr>
                <w:rFonts w:asciiTheme="minorHAnsi" w:hAnsiTheme="minorHAnsi" w:cstheme="minorHAnsi"/>
                <w:color w:val="FFFFFF" w:themeColor="background1"/>
                <w:sz w:val="18"/>
                <w:szCs w:val="18"/>
              </w:rPr>
              <w:t xml:space="preserve"> Delivery and DCE LEEA</w:t>
            </w:r>
          </w:p>
        </w:tc>
        <w:tc>
          <w:tcPr>
            <w:tcW w:w="1482" w:type="dxa"/>
            <w:tcBorders>
              <w:top w:val="nil"/>
              <w:left w:val="nil"/>
              <w:bottom w:val="single" w:sz="4" w:space="0" w:color="auto"/>
              <w:right w:val="single" w:sz="4" w:space="0" w:color="auto"/>
            </w:tcBorders>
            <w:shd w:val="clear" w:color="auto" w:fill="DBDBDB" w:themeFill="accent3" w:themeFillTint="66"/>
            <w:noWrap/>
          </w:tcPr>
          <w:p w14:paraId="192B8E77" w14:textId="34F268CB"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2F351A70" w14:textId="6DBB859C"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Must be approved jointly with Chief Financial Officer and DCE LEEA</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EACBB" w14:textId="2EB916AA"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002C6C0" w14:textId="623DC271"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Must be approved jointly with Chief Financial Officer and DCE </w:t>
            </w:r>
            <w:proofErr w:type="spellStart"/>
            <w:r w:rsidRPr="00975D16">
              <w:rPr>
                <w:rFonts w:asciiTheme="minorHAnsi" w:hAnsiTheme="minorHAnsi" w:cstheme="minorHAnsi"/>
                <w:color w:val="FFFFFF" w:themeColor="background1"/>
                <w:sz w:val="18"/>
                <w:szCs w:val="18"/>
              </w:rPr>
              <w:t>Ako</w:t>
            </w:r>
            <w:proofErr w:type="spellEnd"/>
            <w:r w:rsidRPr="00975D16">
              <w:rPr>
                <w:rFonts w:asciiTheme="minorHAnsi" w:hAnsiTheme="minorHAnsi" w:cstheme="minorHAnsi"/>
                <w:color w:val="FFFFFF" w:themeColor="background1"/>
                <w:sz w:val="18"/>
                <w:szCs w:val="18"/>
              </w:rPr>
              <w:t xml:space="preserve"> Delivery</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3D21D" w14:textId="24A7BBF2"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50FB9" w14:textId="51E20376"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7A34E297" w14:textId="66ABA9D2"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FEA58" w14:textId="629EC2F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D419F" w14:textId="024D82E5"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D3565D" w:rsidRPr="00975D16" w14:paraId="2B891FDB"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54C4884C" w14:textId="43221469" w:rsidR="00D3565D" w:rsidRPr="00975D16" w:rsidRDefault="00D3565D" w:rsidP="00D3565D">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Fees (domestic) (</w:t>
            </w:r>
            <w:r w:rsidR="00AA5892" w:rsidRPr="00975D16">
              <w:rPr>
                <w:rFonts w:eastAsia="Calibri" w:cstheme="minorBidi"/>
                <w:b/>
                <w:bCs/>
                <w:sz w:val="18"/>
                <w:szCs w:val="18"/>
              </w:rPr>
              <w:t>WBL business divisions</w:t>
            </w:r>
            <w:r w:rsidRPr="00975D16">
              <w:rPr>
                <w:rFonts w:eastAsia="Calibri" w:cstheme="minorBidi"/>
                <w:b/>
                <w:bCs/>
                <w:sz w:val="18"/>
                <w:szCs w:val="18"/>
              </w:rPr>
              <w:t>) (out of cycle)</w:t>
            </w:r>
            <w:r w:rsidRPr="00975D16">
              <w:rPr>
                <w:rFonts w:eastAsia="Calibri" w:cstheme="minorBidi"/>
                <w:sz w:val="18"/>
                <w:szCs w:val="18"/>
              </w:rPr>
              <w:t>: To prescribe tuition fees payable by domestic learners</w:t>
            </w:r>
            <w:r w:rsidRPr="00975D16">
              <w:rPr>
                <w:rStyle w:val="FootnoteReference"/>
                <w:rFonts w:eastAsia="Calibri" w:cstheme="minorBidi"/>
                <w:b/>
                <w:bCs/>
                <w:color w:val="216E31"/>
              </w:rPr>
              <w:footnoteReference w:id="17"/>
            </w:r>
            <w:r w:rsidRPr="00975D16">
              <w:rPr>
                <w:rFonts w:eastAsia="Calibri" w:cstheme="minorBidi"/>
                <w:sz w:val="18"/>
                <w:szCs w:val="18"/>
              </w:rPr>
              <w:t>.</w:t>
            </w:r>
          </w:p>
        </w:tc>
        <w:tc>
          <w:tcPr>
            <w:tcW w:w="1430" w:type="dxa"/>
            <w:tcBorders>
              <w:top w:val="nil"/>
              <w:left w:val="single" w:sz="4" w:space="0" w:color="auto"/>
              <w:bottom w:val="single" w:sz="4" w:space="0" w:color="auto"/>
              <w:right w:val="single" w:sz="4" w:space="0" w:color="auto"/>
            </w:tcBorders>
            <w:shd w:val="clear" w:color="auto" w:fill="D0CECE" w:themeFill="background2" w:themeFillShade="E6"/>
            <w:noWrap/>
          </w:tcPr>
          <w:p w14:paraId="12AD9BB6" w14:textId="1EE6D1BA" w:rsidR="00D3565D" w:rsidRPr="00975D16" w:rsidRDefault="00AA5892" w:rsidP="00D3565D">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482" w:type="dxa"/>
            <w:tcBorders>
              <w:top w:val="nil"/>
              <w:left w:val="nil"/>
              <w:bottom w:val="single" w:sz="4" w:space="0" w:color="auto"/>
              <w:right w:val="single" w:sz="4" w:space="0" w:color="auto"/>
            </w:tcBorders>
            <w:shd w:val="clear" w:color="auto" w:fill="DBDBDB" w:themeFill="accent3" w:themeFillTint="66"/>
            <w:noWrap/>
          </w:tcPr>
          <w:p w14:paraId="293B4F43" w14:textId="77777777" w:rsidR="00D3565D" w:rsidRPr="00975D16" w:rsidRDefault="00D3565D" w:rsidP="00D3565D">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635C9561" w14:textId="3C679270" w:rsidR="00D3565D" w:rsidRPr="00975D16" w:rsidRDefault="00AA5892" w:rsidP="00D3565D">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 on recommendation from relevant WBL business division lead</w:t>
            </w:r>
            <w:r w:rsidR="00D3565D" w:rsidRPr="00975D16">
              <w:rPr>
                <w:rFonts w:asciiTheme="minorHAnsi" w:hAnsiTheme="minorHAnsi" w:cstheme="minorHAnsi"/>
                <w:color w:val="FFFFFF" w:themeColor="background1"/>
                <w:sz w:val="18"/>
                <w:szCs w:val="18"/>
              </w:rPr>
              <w:t xml:space="preserve">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Regional Finance Director or GM Commercial (whichever applies)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B947C"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C489E"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A9AB6"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DEC45"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6D0DD6B9"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3783C"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8678C"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D3565D" w:rsidRPr="00975D16" w14:paraId="463014A1" w14:textId="77777777" w:rsidTr="00975D16">
        <w:trPr>
          <w:trHeight w:val="480"/>
        </w:trPr>
        <w:tc>
          <w:tcPr>
            <w:tcW w:w="2966" w:type="dxa"/>
            <w:gridSpan w:val="2"/>
            <w:tcBorders>
              <w:top w:val="single" w:sz="4" w:space="0" w:color="auto"/>
              <w:left w:val="single" w:sz="4" w:space="0" w:color="auto"/>
              <w:bottom w:val="single" w:sz="4" w:space="0" w:color="auto"/>
              <w:right w:val="nil"/>
            </w:tcBorders>
          </w:tcPr>
          <w:p w14:paraId="1B3A0B2F" w14:textId="3FAEE9F3" w:rsidR="00D3565D" w:rsidRPr="00975D16" w:rsidRDefault="00D3565D" w:rsidP="00D3565D">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Fees (international) (</w:t>
            </w:r>
            <w:r w:rsidR="00AA5892" w:rsidRPr="00975D16">
              <w:rPr>
                <w:rFonts w:eastAsia="Calibri" w:cstheme="minorBidi"/>
                <w:b/>
                <w:bCs/>
                <w:sz w:val="18"/>
                <w:szCs w:val="18"/>
              </w:rPr>
              <w:t>WBL business divisions</w:t>
            </w:r>
            <w:r w:rsidRPr="00975D16">
              <w:rPr>
                <w:rFonts w:eastAsia="Calibri" w:cstheme="minorBidi"/>
                <w:b/>
                <w:bCs/>
                <w:sz w:val="18"/>
                <w:szCs w:val="18"/>
              </w:rPr>
              <w:t>) (out of cycle)</w:t>
            </w:r>
            <w:r w:rsidRPr="00975D16">
              <w:rPr>
                <w:rFonts w:eastAsia="Calibri" w:cstheme="minorBidi"/>
                <w:sz w:val="18"/>
                <w:szCs w:val="18"/>
              </w:rPr>
              <w:t>: To prescribe tuition fees payable by international learners</w:t>
            </w:r>
            <w:r w:rsidRPr="00975D16">
              <w:rPr>
                <w:rStyle w:val="FootnoteReference"/>
                <w:rFonts w:eastAsia="Calibri" w:cstheme="minorBidi"/>
                <w:b/>
                <w:bCs/>
                <w:color w:val="216E31"/>
              </w:rPr>
              <w:footnoteReference w:id="18"/>
            </w:r>
            <w:r w:rsidRPr="00975D16">
              <w:rPr>
                <w:rFonts w:eastAsia="Calibri" w:cstheme="minorBidi"/>
                <w:sz w:val="18"/>
                <w:szCs w:val="18"/>
              </w:rPr>
              <w:t>.</w:t>
            </w:r>
          </w:p>
        </w:tc>
        <w:tc>
          <w:tcPr>
            <w:tcW w:w="1430" w:type="dxa"/>
            <w:tcBorders>
              <w:top w:val="nil"/>
              <w:left w:val="single" w:sz="4" w:space="0" w:color="auto"/>
              <w:bottom w:val="single" w:sz="4" w:space="0" w:color="auto"/>
              <w:right w:val="single" w:sz="4" w:space="0" w:color="auto"/>
            </w:tcBorders>
            <w:shd w:val="clear" w:color="auto" w:fill="D0CECE" w:themeFill="background2" w:themeFillShade="E6"/>
            <w:noWrap/>
          </w:tcPr>
          <w:p w14:paraId="1CCBD348" w14:textId="1AE2A9FD" w:rsidR="00D3565D" w:rsidRPr="00975D16" w:rsidRDefault="00AA5892" w:rsidP="00D3565D">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482" w:type="dxa"/>
            <w:tcBorders>
              <w:top w:val="nil"/>
              <w:left w:val="nil"/>
              <w:bottom w:val="single" w:sz="4" w:space="0" w:color="auto"/>
              <w:right w:val="single" w:sz="4" w:space="0" w:color="auto"/>
            </w:tcBorders>
            <w:shd w:val="clear" w:color="auto" w:fill="DBDBDB" w:themeFill="accent3" w:themeFillTint="66"/>
            <w:noWrap/>
          </w:tcPr>
          <w:p w14:paraId="52753664" w14:textId="77777777" w:rsidR="00D3565D" w:rsidRPr="00975D16" w:rsidRDefault="00D3565D" w:rsidP="00D3565D">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75B46DDF" w14:textId="6C69B97D" w:rsidR="00D3565D" w:rsidRPr="00975D16" w:rsidRDefault="00AA5892" w:rsidP="00D3565D">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Yes, on recommendation from relevant WBL business division lead </w:t>
            </w:r>
            <w:r w:rsidRPr="00975D16">
              <w:rPr>
                <w:rFonts w:asciiTheme="minorHAnsi" w:eastAsia="Calibri" w:hAnsiTheme="minorHAnsi" w:cstheme="minorBidi"/>
                <w:b/>
                <w:bCs/>
                <w:color w:val="FFFFFF" w:themeColor="background1"/>
                <w:sz w:val="18"/>
                <w:szCs w:val="18"/>
              </w:rPr>
              <w:t>and</w:t>
            </w:r>
            <w:r w:rsidRPr="00975D16">
              <w:rPr>
                <w:rFonts w:asciiTheme="minorHAnsi" w:eastAsia="Calibri" w:hAnsiTheme="minorHAnsi" w:cstheme="minorBidi"/>
                <w:color w:val="FFFFFF" w:themeColor="background1"/>
                <w:sz w:val="18"/>
                <w:szCs w:val="18"/>
              </w:rPr>
              <w:t xml:space="preserve"> subject to</w:t>
            </w:r>
            <w:r w:rsidRPr="00975D16">
              <w:rPr>
                <w:rFonts w:asciiTheme="minorHAnsi" w:eastAsia="Calibri" w:hAnsiTheme="minorHAnsi" w:cstheme="minorBidi"/>
                <w:b/>
                <w:bCs/>
                <w:color w:val="FFFFFF" w:themeColor="background1"/>
                <w:sz w:val="18"/>
                <w:szCs w:val="18"/>
              </w:rPr>
              <w:t xml:space="preserve"> </w:t>
            </w:r>
            <w:r w:rsidRPr="00975D16">
              <w:rPr>
                <w:rFonts w:asciiTheme="minorHAnsi" w:eastAsia="Calibri" w:hAnsiTheme="minorHAnsi" w:cstheme="minorBidi"/>
                <w:color w:val="FFFFFF" w:themeColor="background1"/>
                <w:sz w:val="18"/>
                <w:szCs w:val="18"/>
              </w:rPr>
              <w:t>prior approval from Regional Finance Director or GM Commercial (whichever applies)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7F229"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41C2F8" w14:textId="4049CE65" w:rsidR="00D3565D" w:rsidRPr="00975D16" w:rsidRDefault="00AA5892" w:rsidP="00D3565D">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18726"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A9B97"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7FFFC113"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EF236"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EC248" w14:textId="77777777" w:rsidR="00D3565D" w:rsidRPr="00975D16" w:rsidRDefault="00D3565D" w:rsidP="00D3565D">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196B99" w:rsidRPr="00975D16" w14:paraId="270E4E27" w14:textId="10C4738E" w:rsidTr="00975D16">
        <w:trPr>
          <w:trHeight w:val="480"/>
        </w:trPr>
        <w:tc>
          <w:tcPr>
            <w:tcW w:w="2966" w:type="dxa"/>
            <w:gridSpan w:val="2"/>
            <w:tcBorders>
              <w:top w:val="single" w:sz="4" w:space="0" w:color="auto"/>
              <w:left w:val="single" w:sz="4" w:space="0" w:color="auto"/>
              <w:bottom w:val="single" w:sz="4" w:space="0" w:color="auto"/>
              <w:right w:val="nil"/>
            </w:tcBorders>
            <w:hideMark/>
          </w:tcPr>
          <w:p w14:paraId="6B3FBD07" w14:textId="00FEC31F" w:rsidR="007F40F0" w:rsidRPr="00975D16" w:rsidRDefault="007F40F0" w:rsidP="00D3565D">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Fee Instalments</w:t>
            </w:r>
            <w:r w:rsidRPr="00975D16">
              <w:rPr>
                <w:rFonts w:eastAsia="Calibri" w:cstheme="minorBidi"/>
                <w:sz w:val="18"/>
                <w:szCs w:val="18"/>
              </w:rPr>
              <w:t>: To accept instalments for the payment of any fee payable by a learner of Te Pūkenga.</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0743AE2E" w14:textId="709A2EFC" w:rsidR="007F40F0" w:rsidRPr="00975D16" w:rsidRDefault="007F40F0">
            <w:pPr>
              <w:jc w:val="center"/>
              <w:outlineLvl w:val="1"/>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D9D9D9" w:themeFill="background1" w:themeFillShade="D9"/>
            <w:noWrap/>
            <w:hideMark/>
          </w:tcPr>
          <w:p w14:paraId="4A7DDF45" w14:textId="7DDBB3FD"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6371E17F" w14:textId="75FAFE17"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E945D" w14:textId="61B56A3B"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17083" w14:textId="68C28126"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0F9DF" w14:textId="4DD6ACD1"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3242CA8" w14:textId="6C6D3505" w:rsidR="007F40F0" w:rsidRPr="00975D16" w:rsidRDefault="007F40F0">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5D88E764" w14:textId="569464E8"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(limited to Financ</w:t>
            </w:r>
            <w:r w:rsidR="00574696" w:rsidRPr="00975D16">
              <w:rPr>
                <w:rFonts w:asciiTheme="minorHAnsi" w:hAnsiTheme="minorHAnsi" w:cstheme="minorHAnsi"/>
                <w:color w:val="FFFFFF" w:themeColor="background1"/>
                <w:sz w:val="18"/>
                <w:szCs w:val="18"/>
              </w:rPr>
              <w:t>e Directors</w:t>
            </w:r>
            <w:r w:rsidRPr="00975D16">
              <w:rPr>
                <w:rFonts w:asciiTheme="minorHAnsi" w:hAnsiTheme="minorHAnsi" w:cstheme="minorHAnsi"/>
                <w:color w:val="FFFFFF" w:themeColor="background1"/>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E920A52" w14:textId="15F0017C" w:rsidR="007F40F0" w:rsidRPr="00975D16" w:rsidRDefault="007F40F0">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Yes (limited to </w:t>
            </w:r>
            <w:r w:rsidR="00574696" w:rsidRPr="00975D16">
              <w:rPr>
                <w:rFonts w:asciiTheme="minorHAnsi" w:hAnsiTheme="minorHAnsi" w:cstheme="minorHAnsi"/>
                <w:color w:val="FFFFFF" w:themeColor="background1"/>
                <w:sz w:val="18"/>
                <w:szCs w:val="18"/>
              </w:rPr>
              <w:t>Finance Managers</w:t>
            </w:r>
            <w:r w:rsidRPr="00975D16">
              <w:rPr>
                <w:rFonts w:asciiTheme="minorHAnsi" w:hAnsiTheme="minorHAnsi" w:cstheme="minorHAnsi"/>
                <w:color w:val="FFFFFF" w:themeColor="background1"/>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B91C236" w14:textId="3375A66C" w:rsidR="007F40F0" w:rsidRPr="00975D16" w:rsidRDefault="00FF2837">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Yes (limited to </w:t>
            </w:r>
            <w:r w:rsidR="0039515D" w:rsidRPr="00975D16">
              <w:rPr>
                <w:rFonts w:asciiTheme="minorHAnsi" w:hAnsiTheme="minorHAnsi" w:cstheme="minorHAnsi"/>
                <w:color w:val="FFFFFF" w:themeColor="background1"/>
                <w:sz w:val="18"/>
                <w:szCs w:val="18"/>
              </w:rPr>
              <w:t>Credit Controllers</w:t>
            </w:r>
            <w:r w:rsidRPr="00975D16">
              <w:rPr>
                <w:rFonts w:asciiTheme="minorHAnsi" w:hAnsiTheme="minorHAnsi" w:cstheme="minorHAnsi"/>
                <w:color w:val="FFFFFF" w:themeColor="background1"/>
                <w:sz w:val="18"/>
                <w:szCs w:val="18"/>
              </w:rPr>
              <w:t>)</w:t>
            </w:r>
          </w:p>
        </w:tc>
      </w:tr>
      <w:tr w:rsidR="00705F41" w:rsidRPr="00975D16" w14:paraId="611EEE4C" w14:textId="77DC22C0" w:rsidTr="00975D16">
        <w:trPr>
          <w:trHeight w:val="240"/>
        </w:trPr>
        <w:tc>
          <w:tcPr>
            <w:tcW w:w="2966" w:type="dxa"/>
            <w:gridSpan w:val="2"/>
            <w:tcBorders>
              <w:top w:val="nil"/>
              <w:left w:val="single" w:sz="4" w:space="0" w:color="auto"/>
              <w:bottom w:val="single" w:sz="4" w:space="0" w:color="auto"/>
              <w:right w:val="nil"/>
            </w:tcBorders>
            <w:noWrap/>
            <w:hideMark/>
          </w:tcPr>
          <w:p w14:paraId="1E8E9A85" w14:textId="2F8685B4" w:rsidR="00705F41" w:rsidRPr="00975D16" w:rsidRDefault="00705F41" w:rsidP="00D3565D">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Refunds (within policy)</w:t>
            </w:r>
            <w:r w:rsidRPr="00975D16">
              <w:rPr>
                <w:rFonts w:eastAsia="Calibri" w:cstheme="minorBidi"/>
                <w:bCs/>
                <w:sz w:val="18"/>
                <w:szCs w:val="18"/>
              </w:rPr>
              <w:t>:</w:t>
            </w:r>
            <w:r w:rsidRPr="00975D16">
              <w:rPr>
                <w:rFonts w:eastAsia="Calibri" w:cstheme="minorBidi"/>
                <w:sz w:val="18"/>
                <w:szCs w:val="18"/>
              </w:rPr>
              <w:t xml:space="preserve"> To approve refunds to learners, whether domestic or international, of all or any part of fees paid or to be paid to Te Pūkenga.</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5FCA9E95" w14:textId="13B7F0F4" w:rsidR="00705F41" w:rsidRPr="00975D16" w:rsidRDefault="00705F41" w:rsidP="00705F41">
            <w:pPr>
              <w:jc w:val="center"/>
              <w:outlineLvl w:val="1"/>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482" w:type="dxa"/>
            <w:tcBorders>
              <w:top w:val="nil"/>
              <w:left w:val="nil"/>
              <w:bottom w:val="single" w:sz="4" w:space="0" w:color="auto"/>
              <w:right w:val="single" w:sz="4" w:space="0" w:color="auto"/>
            </w:tcBorders>
            <w:shd w:val="clear" w:color="auto" w:fill="D9D9D9" w:themeFill="background1" w:themeFillShade="D9"/>
            <w:noWrap/>
            <w:hideMark/>
          </w:tcPr>
          <w:p w14:paraId="7B3291CB" w14:textId="60E40873" w:rsidR="00705F41" w:rsidRPr="00975D16" w:rsidRDefault="00705F41" w:rsidP="00705F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5DE31CDC" w14:textId="35DE34EB" w:rsidR="00705F41" w:rsidRPr="00975D16" w:rsidRDefault="00705F41" w:rsidP="00705F41">
            <w:pPr>
              <w:jc w:val="center"/>
              <w:rPr>
                <w:rFonts w:asciiTheme="minorHAnsi" w:hAnsiTheme="minorHAnsi" w:cstheme="minorHAnsi"/>
                <w:b/>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C99B8" w14:textId="76CB0F85" w:rsidR="00705F41" w:rsidRPr="00975D16" w:rsidRDefault="00705F41" w:rsidP="00705F41">
            <w:pPr>
              <w:jc w:val="center"/>
              <w:rPr>
                <w:rFonts w:asciiTheme="minorHAnsi" w:hAnsiTheme="minorHAnsi" w:cstheme="minorHAnsi"/>
                <w:b/>
                <w:bCs/>
                <w:color w:val="000000" w:themeColor="text1"/>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35263" w14:textId="3715BDDC" w:rsidR="00705F41" w:rsidRPr="00975D16" w:rsidRDefault="00705F41" w:rsidP="00705F41">
            <w:pPr>
              <w:jc w:val="center"/>
              <w:rPr>
                <w:rFonts w:asciiTheme="minorHAnsi" w:hAnsiTheme="minorHAnsi" w:cstheme="minorHAnsi"/>
                <w:b/>
                <w:bCs/>
                <w:color w:val="000000" w:themeColor="text1"/>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6ECF3" w14:textId="0C18D76D" w:rsidR="00705F41" w:rsidRPr="00975D16" w:rsidRDefault="00705F41" w:rsidP="00705F41">
            <w:pPr>
              <w:jc w:val="center"/>
              <w:rPr>
                <w:rFonts w:asciiTheme="minorHAnsi" w:hAnsiTheme="minorHAnsi" w:cstheme="minorHAnsi"/>
                <w:bCs/>
                <w:color w:val="000000" w:themeColor="text1"/>
                <w:sz w:val="18"/>
                <w:szCs w:val="18"/>
              </w:rPr>
            </w:pPr>
            <w:r w:rsidRPr="00975D16">
              <w:rPr>
                <w:rFonts w:asciiTheme="minorHAnsi" w:hAnsiTheme="minorHAnsi" w:cstheme="minorHAnsi"/>
                <w:bCs/>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81117E0" w14:textId="437E55CD" w:rsidR="00705F41" w:rsidRPr="00975D16" w:rsidRDefault="00705F41" w:rsidP="00705F41">
            <w:pPr>
              <w:jc w:val="center"/>
              <w:rPr>
                <w:rFonts w:asciiTheme="minorHAnsi" w:hAnsiTheme="minorHAnsi" w:cstheme="minorHAnsi"/>
                <w:bCs/>
                <w:color w:val="FFFFFF"/>
                <w:sz w:val="18"/>
                <w:szCs w:val="18"/>
              </w:rPr>
            </w:pPr>
            <w:r w:rsidRPr="00975D16">
              <w:rPr>
                <w:rFonts w:asciiTheme="minorHAnsi" w:hAnsiTheme="minorHAnsi" w:cstheme="minorHAnsi"/>
                <w:bCs/>
                <w:color w:val="FFFFFF" w:themeColor="background1"/>
                <w:sz w:val="18"/>
                <w:szCs w:val="18"/>
              </w:rPr>
              <w:t xml:space="preserve">Yes </w:t>
            </w:r>
          </w:p>
        </w:tc>
        <w:tc>
          <w:tcPr>
            <w:tcW w:w="1250" w:type="dxa"/>
            <w:tcBorders>
              <w:top w:val="nil"/>
              <w:left w:val="nil"/>
              <w:bottom w:val="single" w:sz="4" w:space="0" w:color="auto"/>
              <w:right w:val="single" w:sz="4" w:space="0" w:color="auto"/>
            </w:tcBorders>
            <w:shd w:val="clear" w:color="auto" w:fill="385623" w:themeFill="accent6" w:themeFillShade="80"/>
          </w:tcPr>
          <w:p w14:paraId="1ECDB2CA" w14:textId="52B3BCF0" w:rsidR="00705F41" w:rsidRPr="00975D16" w:rsidRDefault="00705F41" w:rsidP="00705F41">
            <w:pPr>
              <w:jc w:val="center"/>
              <w:rPr>
                <w:rFonts w:asciiTheme="minorHAnsi" w:hAnsiTheme="minorHAnsi" w:cstheme="minorHAnsi"/>
                <w:b/>
                <w:bCs/>
                <w:color w:val="FFFFFF" w:themeColor="background1"/>
                <w:sz w:val="18"/>
                <w:szCs w:val="18"/>
              </w:rPr>
            </w:pPr>
            <w:r w:rsidRPr="00975D16">
              <w:rPr>
                <w:rFonts w:asciiTheme="minorHAnsi" w:hAnsiTheme="minorHAnsi" w:cstheme="minorHAnsi"/>
                <w:bCs/>
                <w:color w:val="FFFFFF" w:themeColor="background1"/>
                <w:sz w:val="18"/>
                <w:szCs w:val="18"/>
              </w:rPr>
              <w:t xml:space="preserve">Yes (limited to Regional Finance Directors or Academic Leads, or as otherwise permitted under current business division policy)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903EE62" w14:textId="2600E158" w:rsidR="00705F41" w:rsidRPr="00975D16" w:rsidRDefault="00705F41" w:rsidP="00705F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 xml:space="preserve">Yes </w:t>
            </w:r>
            <w:r w:rsidRPr="00975D16">
              <w:rPr>
                <w:rFonts w:asciiTheme="minorHAnsi" w:hAnsiTheme="minorHAnsi" w:cstheme="minorHAnsi"/>
                <w:bCs/>
                <w:color w:val="FFFFFF" w:themeColor="background1"/>
                <w:sz w:val="18"/>
                <w:szCs w:val="18"/>
              </w:rPr>
              <w:t xml:space="preserve">(as permitted under current business division policy) </w:t>
            </w:r>
          </w:p>
        </w:tc>
        <w:tc>
          <w:tcPr>
            <w:tcW w:w="118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32E21C0" w14:textId="29410D5A" w:rsidR="00705F41" w:rsidRPr="00975D16" w:rsidRDefault="00705F41" w:rsidP="00705F41">
            <w:pPr>
              <w:jc w:val="center"/>
              <w:rPr>
                <w:rFonts w:asciiTheme="minorHAnsi" w:hAnsiTheme="minorHAnsi" w:cstheme="minorHAnsi"/>
                <w:sz w:val="18"/>
                <w:szCs w:val="18"/>
              </w:rPr>
            </w:pPr>
            <w:r w:rsidRPr="00975D16">
              <w:rPr>
                <w:rFonts w:asciiTheme="minorHAnsi" w:hAnsiTheme="minorHAnsi" w:cstheme="minorHAnsi"/>
                <w:bCs/>
                <w:color w:val="FFFFFF"/>
                <w:sz w:val="18"/>
                <w:szCs w:val="18"/>
              </w:rPr>
              <w:t xml:space="preserve">Yes </w:t>
            </w:r>
            <w:r w:rsidRPr="00975D16">
              <w:rPr>
                <w:rFonts w:asciiTheme="minorHAnsi" w:hAnsiTheme="minorHAnsi" w:cstheme="minorHAnsi"/>
                <w:bCs/>
                <w:color w:val="FFFFFF" w:themeColor="background1"/>
                <w:sz w:val="18"/>
                <w:szCs w:val="18"/>
              </w:rPr>
              <w:t xml:space="preserve">(as permitted under current business division policy) </w:t>
            </w:r>
          </w:p>
        </w:tc>
      </w:tr>
      <w:tr w:rsidR="0069500C" w:rsidRPr="00975D16" w14:paraId="068CC326" w14:textId="77777777" w:rsidTr="00975D16">
        <w:trPr>
          <w:trHeight w:val="240"/>
        </w:trPr>
        <w:tc>
          <w:tcPr>
            <w:tcW w:w="2966" w:type="dxa"/>
            <w:gridSpan w:val="2"/>
            <w:tcBorders>
              <w:top w:val="nil"/>
              <w:left w:val="single" w:sz="4" w:space="0" w:color="auto"/>
              <w:bottom w:val="single" w:sz="4" w:space="0" w:color="auto"/>
              <w:right w:val="nil"/>
            </w:tcBorders>
            <w:noWrap/>
          </w:tcPr>
          <w:p w14:paraId="6E1DF9AA" w14:textId="48A73C85" w:rsidR="0069500C" w:rsidRPr="00975D16" w:rsidRDefault="0069500C" w:rsidP="00D3565D">
            <w:pPr>
              <w:pStyle w:val="ListParagraph"/>
              <w:numPr>
                <w:ilvl w:val="0"/>
                <w:numId w:val="41"/>
              </w:numPr>
              <w:outlineLvl w:val="1"/>
              <w:rPr>
                <w:rFonts w:eastAsia="Calibri" w:cstheme="minorBidi"/>
                <w:b/>
                <w:bCs/>
                <w:sz w:val="18"/>
                <w:szCs w:val="18"/>
              </w:rPr>
            </w:pPr>
            <w:r w:rsidRPr="00975D16">
              <w:rPr>
                <w:rFonts w:eastAsia="Calibri" w:cstheme="minorBidi"/>
                <w:b/>
                <w:bCs/>
                <w:sz w:val="18"/>
                <w:szCs w:val="18"/>
              </w:rPr>
              <w:t>Refunds (exceptional)</w:t>
            </w:r>
            <w:r w:rsidRPr="00975D16">
              <w:rPr>
                <w:rFonts w:eastAsia="Calibri" w:cstheme="minorBidi"/>
                <w:bCs/>
                <w:sz w:val="18"/>
                <w:szCs w:val="18"/>
              </w:rPr>
              <w:t>:</w:t>
            </w:r>
            <w:r w:rsidRPr="00975D16">
              <w:rPr>
                <w:rFonts w:eastAsia="Calibri" w:cstheme="minorBidi"/>
                <w:sz w:val="18"/>
                <w:szCs w:val="18"/>
              </w:rPr>
              <w:t xml:space="preserve"> To approve refunds to learners, whether domestic or international, of all or any part of fees paid or to be paid to Te Pūkenga.</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0EFFDB8F" w14:textId="06DE78CC" w:rsidR="0069500C" w:rsidRPr="00975D16" w:rsidRDefault="0069500C" w:rsidP="0069500C">
            <w:pPr>
              <w:jc w:val="center"/>
              <w:outlineLvl w:val="1"/>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0896A68A" w14:textId="1FCCE7ED" w:rsidR="0069500C" w:rsidRPr="00975D16" w:rsidRDefault="0069500C" w:rsidP="0069500C">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167FA858" w14:textId="12EA4352" w:rsidR="0069500C" w:rsidRPr="00975D16" w:rsidRDefault="0069500C" w:rsidP="0069500C">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9F1E4" w14:textId="40255A8F" w:rsidR="0069500C" w:rsidRPr="00975D16" w:rsidRDefault="0069500C" w:rsidP="0069500C">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17AF8" w14:textId="740FFB82" w:rsidR="0069500C" w:rsidRPr="00975D16" w:rsidRDefault="0069500C" w:rsidP="0069500C">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725FA" w14:textId="2430A915" w:rsidR="0069500C" w:rsidRPr="00975D16" w:rsidRDefault="0069500C" w:rsidP="0069500C">
            <w:pPr>
              <w:jc w:val="center"/>
              <w:rPr>
                <w:rFonts w:asciiTheme="minorHAnsi" w:hAnsiTheme="minorHAnsi" w:cstheme="minorHAnsi"/>
                <w:bCs/>
                <w:color w:val="000000" w:themeColor="text1"/>
                <w:sz w:val="18"/>
                <w:szCs w:val="18"/>
              </w:rPr>
            </w:pPr>
            <w:r w:rsidRPr="00975D16">
              <w:rPr>
                <w:rFonts w:asciiTheme="minorHAnsi" w:hAnsiTheme="minorHAnsi" w:cstheme="minorHAnsi"/>
                <w:bCs/>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CC8D644" w14:textId="79D35208" w:rsidR="0069500C" w:rsidRPr="00975D16" w:rsidRDefault="0069500C" w:rsidP="0069500C">
            <w:pPr>
              <w:jc w:val="center"/>
              <w:rPr>
                <w:rFonts w:asciiTheme="minorHAnsi" w:hAnsiTheme="minorHAnsi" w:cstheme="minorHAnsi"/>
                <w:bCs/>
                <w:color w:val="FFFFFF" w:themeColor="background1"/>
                <w:sz w:val="18"/>
                <w:szCs w:val="18"/>
              </w:rPr>
            </w:pPr>
            <w:r w:rsidRPr="00975D16">
              <w:rPr>
                <w:rFonts w:asciiTheme="minorHAnsi" w:hAnsiTheme="minorHAnsi" w:cstheme="minorHAnsi"/>
                <w:bCs/>
                <w:color w:val="FFFFFF" w:themeColor="background1"/>
                <w:sz w:val="18"/>
                <w:szCs w:val="18"/>
              </w:rPr>
              <w:t xml:space="preserve">Yes </w:t>
            </w:r>
          </w:p>
        </w:tc>
        <w:tc>
          <w:tcPr>
            <w:tcW w:w="1250" w:type="dxa"/>
            <w:tcBorders>
              <w:top w:val="nil"/>
              <w:left w:val="nil"/>
              <w:bottom w:val="single" w:sz="4" w:space="0" w:color="auto"/>
              <w:right w:val="single" w:sz="4" w:space="0" w:color="auto"/>
            </w:tcBorders>
            <w:shd w:val="clear" w:color="auto" w:fill="385623" w:themeFill="accent6" w:themeFillShade="80"/>
          </w:tcPr>
          <w:p w14:paraId="7FD0BE80" w14:textId="3AFF0115" w:rsidR="0069500C" w:rsidRPr="00975D16" w:rsidRDefault="0069500C" w:rsidP="0069500C">
            <w:pPr>
              <w:jc w:val="center"/>
              <w:rPr>
                <w:rFonts w:asciiTheme="minorHAnsi" w:hAnsiTheme="minorHAnsi" w:cstheme="minorHAnsi"/>
                <w:bCs/>
                <w:color w:val="FFFFFF" w:themeColor="background1"/>
                <w:sz w:val="18"/>
                <w:szCs w:val="18"/>
              </w:rPr>
            </w:pPr>
            <w:r w:rsidRPr="00975D16">
              <w:rPr>
                <w:rFonts w:asciiTheme="minorHAnsi" w:hAnsiTheme="minorHAnsi" w:cstheme="minorHAnsi"/>
                <w:bCs/>
                <w:color w:val="FFFFFF" w:themeColor="background1"/>
                <w:sz w:val="18"/>
                <w:szCs w:val="18"/>
              </w:rPr>
              <w:t>Yes (limited to Regional Finance Director and Academic Leads jointly)</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291F80" w14:textId="1A94DBCF" w:rsidR="0069500C" w:rsidRPr="00975D16" w:rsidRDefault="0069500C" w:rsidP="0069500C">
            <w:pPr>
              <w:jc w:val="center"/>
              <w:rPr>
                <w:rFonts w:asciiTheme="minorHAnsi" w:hAnsiTheme="minorHAnsi" w:cstheme="minorHAnsi"/>
                <w:bCs/>
                <w:sz w:val="18"/>
                <w:szCs w:val="18"/>
              </w:rPr>
            </w:pPr>
            <w:r w:rsidRPr="00975D16">
              <w:rPr>
                <w:rFonts w:asciiTheme="minorHAnsi" w:hAnsiTheme="minorHAnsi" w:cstheme="minorHAnsi"/>
                <w:bCs/>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A33A9" w14:textId="215EE011" w:rsidR="0069500C" w:rsidRPr="00975D16" w:rsidRDefault="0069500C" w:rsidP="0069500C">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EF3441" w:rsidRPr="00975D16" w14:paraId="6683B2EA" w14:textId="02946A20" w:rsidTr="00AA5892">
        <w:trPr>
          <w:trHeight w:val="357"/>
        </w:trPr>
        <w:tc>
          <w:tcPr>
            <w:tcW w:w="15498" w:type="dxa"/>
            <w:gridSpan w:val="13"/>
            <w:tcBorders>
              <w:top w:val="nil"/>
              <w:left w:val="single" w:sz="4" w:space="0" w:color="auto"/>
              <w:bottom w:val="single" w:sz="4" w:space="0" w:color="auto"/>
              <w:right w:val="single" w:sz="4" w:space="0" w:color="auto"/>
            </w:tcBorders>
            <w:noWrap/>
          </w:tcPr>
          <w:p w14:paraId="3E235280" w14:textId="77777777" w:rsidR="00EF3441" w:rsidRPr="00975D16" w:rsidRDefault="00EF3441">
            <w:pPr>
              <w:rPr>
                <w:rFonts w:asciiTheme="minorHAnsi" w:hAnsiTheme="minorHAnsi" w:cstheme="minorHAnsi"/>
                <w:b/>
                <w:bCs/>
                <w:color w:val="000000" w:themeColor="text1"/>
                <w:sz w:val="18"/>
                <w:szCs w:val="18"/>
              </w:rPr>
            </w:pPr>
          </w:p>
          <w:p w14:paraId="12B811F6" w14:textId="5449EE63" w:rsidR="00EF3441" w:rsidRPr="00975D16" w:rsidRDefault="00EF3441">
            <w:pPr>
              <w:rPr>
                <w:rFonts w:asciiTheme="minorHAnsi" w:hAnsiTheme="minorHAnsi" w:cstheme="minorHAnsi"/>
                <w:b/>
                <w:bCs/>
                <w:color w:val="000000" w:themeColor="text1"/>
                <w:sz w:val="18"/>
                <w:szCs w:val="18"/>
              </w:rPr>
            </w:pPr>
            <w:r w:rsidRPr="00975D16">
              <w:rPr>
                <w:rFonts w:asciiTheme="minorHAnsi" w:hAnsiTheme="minorHAnsi" w:cstheme="minorHAnsi"/>
                <w:b/>
                <w:bCs/>
                <w:color w:val="000000" w:themeColor="text1"/>
                <w:sz w:val="18"/>
                <w:szCs w:val="18"/>
              </w:rPr>
              <w:t>Revenue (funding and contracts)</w:t>
            </w:r>
          </w:p>
        </w:tc>
      </w:tr>
      <w:tr w:rsidR="00196B99" w:rsidRPr="00975D16" w14:paraId="49684D6D" w14:textId="7E948706" w:rsidTr="00975D16">
        <w:trPr>
          <w:trHeight w:val="357"/>
        </w:trPr>
        <w:tc>
          <w:tcPr>
            <w:tcW w:w="2966" w:type="dxa"/>
            <w:gridSpan w:val="2"/>
            <w:tcBorders>
              <w:top w:val="nil"/>
              <w:left w:val="single" w:sz="4" w:space="0" w:color="auto"/>
              <w:bottom w:val="single" w:sz="4" w:space="0" w:color="auto"/>
              <w:right w:val="nil"/>
            </w:tcBorders>
            <w:noWrap/>
            <w:hideMark/>
          </w:tcPr>
          <w:p w14:paraId="6F44746E" w14:textId="2F2CF3A5"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Funding</w:t>
            </w:r>
            <w:r w:rsidRPr="00975D16">
              <w:rPr>
                <w:rFonts w:eastAsia="Calibri" w:cstheme="minorBidi"/>
                <w:sz w:val="18"/>
                <w:szCs w:val="18"/>
              </w:rPr>
              <w:t>: Provide and allocate funding</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303385A4" w14:textId="6C2CC41B" w:rsidR="00EF3441" w:rsidRPr="00975D16" w:rsidRDefault="00EF3441">
            <w:pPr>
              <w:jc w:val="center"/>
              <w:rPr>
                <w:rFonts w:asciiTheme="minorHAnsi" w:eastAsia="Calibri" w:hAnsiTheme="minorHAnsi" w:cstheme="minorHAnsi"/>
                <w:sz w:val="18"/>
                <w:szCs w:val="18"/>
              </w:rPr>
            </w:pPr>
            <w:r w:rsidRPr="00975D16">
              <w:rPr>
                <w:rFonts w:asciiTheme="minorHAnsi" w:hAnsiTheme="minorHAnsi" w:cstheme="minorHAnsi"/>
                <w:color w:val="FFFFFF"/>
                <w:sz w:val="18"/>
                <w:szCs w:val="18"/>
              </w:rPr>
              <w:t>Yes</w:t>
            </w:r>
          </w:p>
        </w:tc>
        <w:tc>
          <w:tcPr>
            <w:tcW w:w="1482" w:type="dxa"/>
            <w:tcBorders>
              <w:top w:val="nil"/>
              <w:left w:val="nil"/>
              <w:bottom w:val="single" w:sz="4" w:space="0" w:color="auto"/>
              <w:right w:val="single" w:sz="4" w:space="0" w:color="auto"/>
            </w:tcBorders>
            <w:shd w:val="clear" w:color="auto" w:fill="D9D9D9" w:themeFill="background1" w:themeFillShade="D9"/>
            <w:noWrap/>
            <w:hideMark/>
          </w:tcPr>
          <w:p w14:paraId="439AAAC9" w14:textId="0E3188A4" w:rsidR="00EF3441" w:rsidRPr="00975D16" w:rsidRDefault="00EF3441">
            <w:pPr>
              <w:jc w:val="center"/>
              <w:rPr>
                <w:rFonts w:asciiTheme="minorHAnsi" w:hAnsiTheme="minorHAnsi" w:cstheme="minorHAnsi"/>
                <w:b/>
                <w:bCs/>
                <w:color w:val="000000" w:themeColor="text1"/>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1F96C26E" w14:textId="7603E832" w:rsidR="00EF3441" w:rsidRPr="00975D16" w:rsidRDefault="00EF3441">
            <w:pPr>
              <w:rPr>
                <w:rFonts w:asciiTheme="minorHAnsi" w:hAnsiTheme="minorHAnsi" w:cstheme="minorHAnsi"/>
                <w:b/>
                <w:bCs/>
                <w:color w:val="000000" w:themeColor="text1"/>
                <w:sz w:val="18"/>
                <w:szCs w:val="18"/>
              </w:rPr>
            </w:pPr>
            <w:r w:rsidRPr="00975D16">
              <w:rPr>
                <w:rFonts w:asciiTheme="minorHAnsi" w:hAnsiTheme="minorHAnsi" w:cstheme="minorHAnsi"/>
                <w:color w:val="FFFFFF"/>
                <w:sz w:val="18"/>
                <w:szCs w:val="18"/>
              </w:rPr>
              <w:t>Yes (subject to limits prescribed by CFO)</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DAE87" w14:textId="316C1B5C" w:rsidR="00EF3441" w:rsidRPr="00975D16" w:rsidRDefault="00EF3441">
            <w:pPr>
              <w:jc w:val="center"/>
              <w:rPr>
                <w:rFonts w:asciiTheme="minorHAnsi" w:hAnsiTheme="minorHAnsi" w:cstheme="minorHAnsi"/>
                <w:b/>
                <w:bCs/>
                <w:color w:val="000000" w:themeColor="text1"/>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D7691" w14:textId="1B625BC9" w:rsidR="00EF3441" w:rsidRPr="00975D16" w:rsidRDefault="00EF3441">
            <w:pPr>
              <w:jc w:val="center"/>
              <w:rPr>
                <w:rFonts w:asciiTheme="minorHAnsi" w:hAnsiTheme="minorHAnsi" w:cstheme="minorHAnsi"/>
                <w:b/>
                <w:bCs/>
                <w:color w:val="000000" w:themeColor="text1"/>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A6686" w14:textId="2767ECD0" w:rsidR="00EF3441" w:rsidRPr="00975D16" w:rsidRDefault="00EF3441">
            <w:pPr>
              <w:jc w:val="center"/>
              <w:rPr>
                <w:rFonts w:asciiTheme="minorHAnsi" w:hAnsiTheme="minorHAnsi" w:cstheme="minorHAnsi"/>
                <w:b/>
                <w:bCs/>
                <w:color w:val="000000" w:themeColor="text1"/>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C1852" w14:textId="58F4A347" w:rsidR="00EF3441" w:rsidRPr="00975D16" w:rsidRDefault="00EF3441">
            <w:pPr>
              <w:jc w:val="center"/>
              <w:rPr>
                <w:rFonts w:asciiTheme="minorHAnsi" w:hAnsiTheme="minorHAnsi" w:cstheme="minorHAnsi"/>
                <w:b/>
                <w:bCs/>
                <w:color w:val="000000" w:themeColor="text1"/>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385623" w:themeFill="accent6" w:themeFillShade="80"/>
          </w:tcPr>
          <w:p w14:paraId="178DBC03" w14:textId="0EEFB835"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FFFFFF"/>
                <w:sz w:val="18"/>
                <w:szCs w:val="18"/>
              </w:rPr>
              <w:t>Yes (subject to limits prescribed by CFO)</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277BD" w14:textId="77E6C62D" w:rsidR="00EF3441" w:rsidRPr="00975D16" w:rsidRDefault="00EF3441">
            <w:pPr>
              <w:jc w:val="center"/>
              <w:rPr>
                <w:rFonts w:asciiTheme="minorHAnsi" w:hAnsiTheme="minorHAnsi" w:cstheme="minorHAnsi"/>
                <w:bCs/>
                <w:color w:val="000000" w:themeColor="text1"/>
                <w:sz w:val="18"/>
                <w:szCs w:val="18"/>
              </w:rPr>
            </w:pPr>
            <w:r w:rsidRPr="00975D16">
              <w:rPr>
                <w:rFonts w:asciiTheme="minorHAnsi" w:hAnsiTheme="minorHAnsi" w:cstheme="minorHAnsi"/>
                <w:bCs/>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CF162" w14:textId="6972A2BC" w:rsidR="00EF3441" w:rsidRPr="00975D16" w:rsidRDefault="00EF3441">
            <w:pPr>
              <w:jc w:val="center"/>
              <w:rPr>
                <w:rFonts w:asciiTheme="minorHAnsi" w:hAnsiTheme="minorHAnsi" w:cstheme="minorHAnsi"/>
                <w:bCs/>
                <w:color w:val="000000" w:themeColor="text1"/>
                <w:sz w:val="18"/>
                <w:szCs w:val="18"/>
              </w:rPr>
            </w:pPr>
            <w:r w:rsidRPr="00975D16">
              <w:rPr>
                <w:rFonts w:asciiTheme="minorHAnsi" w:hAnsiTheme="minorHAnsi" w:cstheme="minorHAnsi"/>
                <w:bCs/>
                <w:color w:val="000000" w:themeColor="text1"/>
                <w:sz w:val="18"/>
                <w:szCs w:val="18"/>
              </w:rPr>
              <w:t>X</w:t>
            </w:r>
          </w:p>
        </w:tc>
      </w:tr>
      <w:tr w:rsidR="00EF3441" w:rsidRPr="00975D16" w14:paraId="3D244ED6" w14:textId="1C0EEC68" w:rsidTr="00975D16">
        <w:trPr>
          <w:trHeight w:val="380"/>
        </w:trPr>
        <w:tc>
          <w:tcPr>
            <w:tcW w:w="2966" w:type="dxa"/>
            <w:gridSpan w:val="2"/>
            <w:tcBorders>
              <w:top w:val="nil"/>
              <w:left w:val="single" w:sz="4" w:space="0" w:color="auto"/>
              <w:bottom w:val="single" w:sz="4" w:space="0" w:color="auto"/>
              <w:right w:val="nil"/>
            </w:tcBorders>
            <w:noWrap/>
            <w:hideMark/>
          </w:tcPr>
          <w:p w14:paraId="0B161B78" w14:textId="1DB94D8C"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b/>
                <w:bCs/>
                <w:sz w:val="18"/>
                <w:szCs w:val="18"/>
              </w:rPr>
              <w:t>Revenue Contracts</w:t>
            </w:r>
            <w:r w:rsidRPr="00975D16">
              <w:rPr>
                <w:rFonts w:eastAsia="Calibri" w:cstheme="minorBidi"/>
                <w:sz w:val="18"/>
                <w:szCs w:val="18"/>
              </w:rPr>
              <w:t>:  Approve revenue agreements (not being TEC funding agreement or a lease or licence of land or buildings) or contracts</w:t>
            </w:r>
            <w:r w:rsidRPr="00975D16">
              <w:rPr>
                <w:rStyle w:val="FootnoteReference"/>
                <w:rFonts w:eastAsia="Calibri" w:cstheme="minorBidi"/>
                <w:b/>
                <w:bCs/>
                <w:color w:val="216E31"/>
              </w:rPr>
              <w:footnoteReference w:id="19"/>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6A28905A" w14:textId="7A9A0F92"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385623" w:themeFill="accent6" w:themeFillShade="80"/>
            <w:noWrap/>
            <w:hideMark/>
          </w:tcPr>
          <w:p w14:paraId="3136AAA8" w14:textId="5295BE46"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483" w:type="dxa"/>
            <w:tcBorders>
              <w:top w:val="nil"/>
              <w:left w:val="nil"/>
              <w:bottom w:val="single" w:sz="4" w:space="0" w:color="auto"/>
              <w:right w:val="single" w:sz="4" w:space="0" w:color="auto"/>
            </w:tcBorders>
            <w:shd w:val="clear" w:color="auto" w:fill="385623" w:themeFill="accent6" w:themeFillShade="80"/>
          </w:tcPr>
          <w:p w14:paraId="193DC055" w14:textId="10DB22AB"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8336D" w14:textId="3B5C5304"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2A9BF6D" w14:textId="2C0BF353" w:rsidR="00EF3441" w:rsidRPr="00975D16" w:rsidRDefault="00EF3441">
            <w:pP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shd w:val="clear" w:color="auto" w:fill="385623" w:themeFill="accent6" w:themeFillShade="80"/>
              </w:rPr>
              <w:t xml:space="preserve">Yes, </w:t>
            </w:r>
            <w:r w:rsidRPr="00975D16">
              <w:rPr>
                <w:rFonts w:asciiTheme="minorHAnsi" w:hAnsiTheme="minorHAnsi" w:cstheme="minorHAnsi"/>
                <w:b/>
                <w:color w:val="FFFFFF" w:themeColor="background1"/>
                <w:sz w:val="18"/>
                <w:szCs w:val="18"/>
                <w:shd w:val="clear" w:color="auto" w:fill="385623" w:themeFill="accent6" w:themeFillShade="80"/>
              </w:rPr>
              <w:t>provided that</w:t>
            </w:r>
            <w:r w:rsidRPr="00975D16">
              <w:rPr>
                <w:rFonts w:asciiTheme="minorHAnsi" w:hAnsiTheme="minorHAnsi" w:cstheme="minorHAnsi"/>
                <w:color w:val="FFFFFF" w:themeColor="background1"/>
                <w:sz w:val="18"/>
                <w:szCs w:val="18"/>
                <w:shd w:val="clear" w:color="auto" w:fill="385623" w:themeFill="accent6" w:themeFillShade="80"/>
              </w:rPr>
              <w:t xml:space="preserve"> national or international contracts relating to Learner and Employer Experience and Attraction must be jointly approved with the DCE </w:t>
            </w:r>
            <w:proofErr w:type="spellStart"/>
            <w:r w:rsidRPr="00975D16">
              <w:rPr>
                <w:rFonts w:asciiTheme="minorHAnsi" w:hAnsiTheme="minorHAnsi" w:cstheme="minorHAnsi"/>
                <w:color w:val="FFFFFF" w:themeColor="background1"/>
                <w:sz w:val="18"/>
                <w:szCs w:val="18"/>
                <w:shd w:val="clear" w:color="auto" w:fill="385623" w:themeFill="accent6" w:themeFillShade="80"/>
              </w:rPr>
              <w:t>Ako</w:t>
            </w:r>
            <w:proofErr w:type="spellEnd"/>
            <w:r w:rsidRPr="00975D16">
              <w:rPr>
                <w:rFonts w:asciiTheme="minorHAnsi" w:hAnsiTheme="minorHAnsi" w:cstheme="minorHAnsi"/>
                <w:color w:val="FFFFFF" w:themeColor="background1"/>
                <w:sz w:val="18"/>
                <w:szCs w:val="18"/>
                <w:shd w:val="clear" w:color="auto" w:fill="385623" w:themeFill="accent6" w:themeFillShade="80"/>
              </w:rPr>
              <w:t xml:space="preserve"> Delivery</w:t>
            </w:r>
            <w:r w:rsidRPr="00975D16" w:rsidDel="00AA3C84">
              <w:rPr>
                <w:rFonts w:asciiTheme="minorHAnsi" w:hAnsiTheme="minorHAnsi" w:cstheme="minorHAnsi"/>
                <w:color w:val="FFFFFF" w:themeColor="background1"/>
                <w:sz w:val="18"/>
                <w:szCs w:val="18"/>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1A8EB" w14:textId="1C3E5C60"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E469464" w14:textId="1D7A8E6A"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sz w:val="18"/>
                <w:szCs w:val="18"/>
              </w:rPr>
              <w:t>Yes (for region only)</w:t>
            </w:r>
          </w:p>
          <w:p w14:paraId="1759FD90" w14:textId="27DC6CCC" w:rsidR="00EF3441" w:rsidRPr="00975D16" w:rsidRDefault="00EF3441">
            <w:pPr>
              <w:jc w:val="center"/>
              <w:rPr>
                <w:rFonts w:asciiTheme="minorHAnsi" w:hAnsiTheme="minorHAnsi" w:cstheme="minorHAnsi"/>
                <w:b/>
                <w:bCs/>
                <w:color w:val="FFFFFF"/>
                <w:sz w:val="18"/>
                <w:szCs w:val="18"/>
              </w:rPr>
            </w:pP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A815F3E" w14:textId="77777777" w:rsidR="00EF3441" w:rsidRPr="00975D16" w:rsidRDefault="00EF3441" w:rsidP="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$20,000 (for region only and not where contracting with a national or regional partner)</w:t>
            </w:r>
          </w:p>
          <w:p w14:paraId="72614E02" w14:textId="6B4D9432" w:rsidR="00EF3441" w:rsidRPr="00975D16" w:rsidRDefault="00EF3441">
            <w:pPr>
              <w:jc w:val="center"/>
              <w:rPr>
                <w:rFonts w:asciiTheme="minorHAnsi" w:hAnsiTheme="minorHAnsi" w:cstheme="minorHAnsi"/>
                <w:b/>
                <w:bCs/>
                <w:color w:val="FFFFFF"/>
                <w:sz w:val="18"/>
                <w:szCs w:val="18"/>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E370A9C" w14:textId="5901A5F3" w:rsidR="00705F41" w:rsidRPr="00975D16" w:rsidRDefault="00705F41" w:rsidP="00705F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$10,000 (limited to General Manager Commercial, for region only and not where contracting with a national or regional partner)</w:t>
            </w:r>
          </w:p>
          <w:p w14:paraId="19FA949F" w14:textId="4DF5BAA1" w:rsidR="00EF3441" w:rsidRPr="00975D16" w:rsidRDefault="00EF3441">
            <w:pPr>
              <w:jc w:val="center"/>
              <w:rPr>
                <w:rFonts w:asciiTheme="minorHAnsi" w:hAnsiTheme="minorHAnsi" w:cstheme="minorHAnsi"/>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01DFD" w14:textId="5F2CDA33"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196B99" w:rsidRPr="00975D16" w14:paraId="3709AEC2" w14:textId="77777777" w:rsidTr="00975D16">
        <w:trPr>
          <w:trHeight w:val="380"/>
        </w:trPr>
        <w:tc>
          <w:tcPr>
            <w:tcW w:w="2966" w:type="dxa"/>
            <w:gridSpan w:val="2"/>
            <w:tcBorders>
              <w:top w:val="nil"/>
              <w:left w:val="single" w:sz="4" w:space="0" w:color="auto"/>
              <w:bottom w:val="single" w:sz="4" w:space="0" w:color="auto"/>
              <w:right w:val="nil"/>
            </w:tcBorders>
            <w:noWrap/>
          </w:tcPr>
          <w:p w14:paraId="0B9D6807" w14:textId="07D4B78D" w:rsidR="00EF3441" w:rsidRPr="00975D16" w:rsidRDefault="00EF3441" w:rsidP="00D3565D">
            <w:pPr>
              <w:pStyle w:val="ListParagraph"/>
              <w:numPr>
                <w:ilvl w:val="0"/>
                <w:numId w:val="41"/>
              </w:numPr>
              <w:outlineLvl w:val="1"/>
              <w:rPr>
                <w:rFonts w:eastAsia="Calibri" w:cstheme="minorHAnsi"/>
                <w:b/>
                <w:bCs/>
                <w:sz w:val="18"/>
                <w:szCs w:val="18"/>
              </w:rPr>
            </w:pPr>
            <w:r w:rsidRPr="00975D16">
              <w:rPr>
                <w:rFonts w:eastAsia="Calibri" w:cstheme="minorBidi"/>
                <w:sz w:val="18"/>
                <w:szCs w:val="18"/>
              </w:rPr>
              <w:t>Approve TEC funding agreements</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30AC82A0" w14:textId="52168D49"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385623" w:themeFill="accent6" w:themeFillShade="80"/>
            <w:noWrap/>
          </w:tcPr>
          <w:p w14:paraId="651C02CC" w14:textId="64B18F72"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color w:val="FFFFFF" w:themeColor="background1"/>
                <w:sz w:val="18"/>
                <w:szCs w:val="18"/>
              </w:rPr>
              <w:t>Yes (limited to DCE Academic Centre and Learning Systems)</w:t>
            </w:r>
          </w:p>
        </w:tc>
        <w:tc>
          <w:tcPr>
            <w:tcW w:w="1483" w:type="dxa"/>
            <w:tcBorders>
              <w:top w:val="nil"/>
              <w:left w:val="nil"/>
              <w:bottom w:val="single" w:sz="4" w:space="0" w:color="auto"/>
              <w:right w:val="single" w:sz="4" w:space="0" w:color="auto"/>
            </w:tcBorders>
            <w:shd w:val="clear" w:color="auto" w:fill="DBDBDB" w:themeFill="accent3" w:themeFillTint="66"/>
          </w:tcPr>
          <w:p w14:paraId="7EA441AB" w14:textId="5E4ACFD8"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83D18" w14:textId="68C9A050"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CCB36" w14:textId="278CA961"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CBC71" w14:textId="01663EE4"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6357C" w14:textId="46B85AAA"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sz w:val="18"/>
                <w:szCs w:val="18"/>
              </w:rPr>
              <w:t>X</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EA865" w14:textId="0F9B9F9C"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EF612" w14:textId="1AEC0522"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2E00A" w14:textId="32648716"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EF3441" w:rsidRPr="00975D16" w14:paraId="0F53D836" w14:textId="19DE48CE" w:rsidTr="00AA5892">
        <w:trPr>
          <w:trHeight w:val="480"/>
        </w:trPr>
        <w:tc>
          <w:tcPr>
            <w:tcW w:w="15498" w:type="dxa"/>
            <w:gridSpan w:val="13"/>
            <w:tcBorders>
              <w:top w:val="nil"/>
              <w:left w:val="single" w:sz="4" w:space="0" w:color="auto"/>
              <w:bottom w:val="single" w:sz="4" w:space="0" w:color="auto"/>
              <w:right w:val="single" w:sz="4" w:space="0" w:color="auto"/>
            </w:tcBorders>
            <w:noWrap/>
          </w:tcPr>
          <w:p w14:paraId="7F9BC758" w14:textId="63E94714" w:rsidR="00EF3441" w:rsidRPr="00975D16" w:rsidRDefault="00EF3441">
            <w:pPr>
              <w:rPr>
                <w:rFonts w:asciiTheme="minorHAnsi" w:eastAsia="Calibri" w:hAnsiTheme="minorHAnsi" w:cstheme="minorHAnsi"/>
                <w:b/>
                <w:bCs/>
                <w:sz w:val="18"/>
                <w:szCs w:val="18"/>
              </w:rPr>
            </w:pPr>
            <w:r w:rsidRPr="00975D16">
              <w:rPr>
                <w:rFonts w:asciiTheme="minorHAnsi" w:eastAsia="Calibri" w:hAnsiTheme="minorHAnsi" w:cstheme="minorHAnsi"/>
                <w:b/>
                <w:bCs/>
                <w:sz w:val="18"/>
                <w:szCs w:val="18"/>
              </w:rPr>
              <w:t xml:space="preserve">Assets, leases and disposals </w:t>
            </w:r>
          </w:p>
        </w:tc>
      </w:tr>
      <w:tr w:rsidR="00196B99" w:rsidRPr="00975D16" w14:paraId="4A90A965" w14:textId="0B94E273" w:rsidTr="00975D16">
        <w:trPr>
          <w:trHeight w:val="480"/>
        </w:trPr>
        <w:tc>
          <w:tcPr>
            <w:tcW w:w="2966" w:type="dxa"/>
            <w:gridSpan w:val="2"/>
            <w:tcBorders>
              <w:top w:val="nil"/>
              <w:left w:val="single" w:sz="4" w:space="0" w:color="auto"/>
              <w:bottom w:val="single" w:sz="4" w:space="0" w:color="auto"/>
              <w:right w:val="nil"/>
            </w:tcBorders>
            <w:noWrap/>
            <w:hideMark/>
          </w:tcPr>
          <w:p w14:paraId="34F12EA0" w14:textId="559F230B"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sz w:val="18"/>
                <w:szCs w:val="18"/>
              </w:rPr>
              <w:t>Operating leases and licences, and other contracts relating to use of land or buildings (either as grantor or grantee)</w:t>
            </w:r>
            <w:r w:rsidRPr="00975D16">
              <w:rPr>
                <w:rStyle w:val="FootnoteReference"/>
                <w:rFonts w:eastAsia="Calibri" w:cstheme="minorBidi"/>
                <w:sz w:val="18"/>
                <w:szCs w:val="18"/>
              </w:rPr>
              <w:footnoteReference w:id="20"/>
            </w:r>
          </w:p>
        </w:tc>
        <w:tc>
          <w:tcPr>
            <w:tcW w:w="1430" w:type="dxa"/>
            <w:tcBorders>
              <w:top w:val="nil"/>
              <w:left w:val="single" w:sz="4" w:space="0" w:color="auto"/>
              <w:bottom w:val="single" w:sz="4" w:space="0" w:color="auto"/>
              <w:right w:val="single" w:sz="4" w:space="0" w:color="auto"/>
            </w:tcBorders>
            <w:shd w:val="clear" w:color="auto" w:fill="385623" w:themeFill="accent6" w:themeFillShade="80"/>
            <w:hideMark/>
          </w:tcPr>
          <w:p w14:paraId="23968386" w14:textId="1CB8C8D0"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sz w:val="18"/>
                <w:szCs w:val="18"/>
              </w:rPr>
              <w:t xml:space="preserve">Up to $2 million </w:t>
            </w:r>
          </w:p>
        </w:tc>
        <w:tc>
          <w:tcPr>
            <w:tcW w:w="1482" w:type="dxa"/>
            <w:tcBorders>
              <w:top w:val="nil"/>
              <w:left w:val="nil"/>
              <w:bottom w:val="single" w:sz="4" w:space="0" w:color="auto"/>
              <w:right w:val="single" w:sz="4" w:space="0" w:color="auto"/>
            </w:tcBorders>
            <w:shd w:val="clear" w:color="auto" w:fill="D0CECE" w:themeFill="background2" w:themeFillShade="E6"/>
            <w:noWrap/>
            <w:hideMark/>
          </w:tcPr>
          <w:p w14:paraId="60406586" w14:textId="2182BD42"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DBDBDB" w:themeFill="accent3" w:themeFillTint="66"/>
          </w:tcPr>
          <w:p w14:paraId="2183A836" w14:textId="4B62DEC5"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8F3FC" w14:textId="0BAD63FF"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4F89D" w14:textId="15E1DFFE"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298B9" w14:textId="155AC926"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DF9A416" w14:textId="18795468" w:rsidR="00EF3441" w:rsidRPr="00975D16" w:rsidRDefault="00EF3441">
            <w:pPr>
              <w:jc w:val="center"/>
              <w:rPr>
                <w:rFonts w:asciiTheme="minorHAnsi" w:hAnsiTheme="minorHAnsi" w:cstheme="minorHAnsi"/>
                <w:sz w:val="18"/>
                <w:szCs w:val="18"/>
              </w:rPr>
            </w:pPr>
            <w:r w:rsidRPr="00975D16">
              <w:rPr>
                <w:rFonts w:asciiTheme="minorHAnsi" w:hAnsiTheme="minorHAnsi" w:cstheme="minorBidi"/>
                <w:sz w:val="18"/>
                <w:szCs w:val="18"/>
              </w:rPr>
              <w:t>X</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8A049" w14:textId="6288BD22"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9BE28" w14:textId="6B4DC4D6"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FFC37" w14:textId="296F5095"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3CF31DE0" w14:textId="77777777" w:rsidTr="00975D16">
        <w:trPr>
          <w:trHeight w:val="480"/>
        </w:trPr>
        <w:tc>
          <w:tcPr>
            <w:tcW w:w="2966" w:type="dxa"/>
            <w:gridSpan w:val="2"/>
            <w:tcBorders>
              <w:top w:val="nil"/>
              <w:left w:val="single" w:sz="4" w:space="0" w:color="auto"/>
              <w:bottom w:val="single" w:sz="4" w:space="0" w:color="auto"/>
              <w:right w:val="nil"/>
            </w:tcBorders>
            <w:noWrap/>
          </w:tcPr>
          <w:p w14:paraId="21E2D94E" w14:textId="0CDECCF8" w:rsidR="00EF3441" w:rsidRPr="00975D16" w:rsidRDefault="00EF3441" w:rsidP="00D3565D">
            <w:pPr>
              <w:pStyle w:val="ListParagraph"/>
              <w:numPr>
                <w:ilvl w:val="0"/>
                <w:numId w:val="41"/>
              </w:numPr>
              <w:outlineLvl w:val="1"/>
              <w:rPr>
                <w:rFonts w:eastAsia="Calibri" w:cstheme="minorBidi"/>
                <w:sz w:val="18"/>
                <w:szCs w:val="18"/>
              </w:rPr>
            </w:pPr>
            <w:r w:rsidRPr="00975D16">
              <w:rPr>
                <w:rFonts w:eastAsia="Calibri" w:cstheme="minorBidi"/>
                <w:sz w:val="18"/>
                <w:szCs w:val="18"/>
              </w:rPr>
              <w:t xml:space="preserve">Sale or disposal of </w:t>
            </w:r>
            <w:r w:rsidR="00095B1C" w:rsidRPr="00975D16">
              <w:rPr>
                <w:rFonts w:eastAsia="Calibri" w:cstheme="minorBidi"/>
                <w:sz w:val="18"/>
                <w:szCs w:val="18"/>
              </w:rPr>
              <w:t xml:space="preserve">land </w:t>
            </w:r>
            <w:r w:rsidRPr="00975D16">
              <w:rPr>
                <w:rFonts w:eastAsia="Calibri" w:cstheme="minorBidi"/>
                <w:sz w:val="18"/>
                <w:szCs w:val="18"/>
              </w:rPr>
              <w:t>assets or interests in land</w:t>
            </w:r>
            <w:r w:rsidRPr="00975D16">
              <w:rPr>
                <w:rStyle w:val="FootnoteReference"/>
                <w:rFonts w:cstheme="minorBidi"/>
                <w:b/>
                <w:bCs/>
                <w:color w:val="216E31"/>
              </w:rPr>
              <w:footnoteReference w:id="21"/>
            </w:r>
          </w:p>
        </w:tc>
        <w:tc>
          <w:tcPr>
            <w:tcW w:w="1430" w:type="dxa"/>
            <w:tcBorders>
              <w:top w:val="nil"/>
              <w:left w:val="single" w:sz="4" w:space="0" w:color="auto"/>
              <w:bottom w:val="single" w:sz="4" w:space="0" w:color="auto"/>
              <w:right w:val="single" w:sz="4" w:space="0" w:color="auto"/>
            </w:tcBorders>
            <w:shd w:val="clear" w:color="auto" w:fill="385623" w:themeFill="accent6" w:themeFillShade="80"/>
            <w:vAlign w:val="center"/>
          </w:tcPr>
          <w:p w14:paraId="16B73FC8" w14:textId="3BE542AA"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sz w:val="18"/>
                <w:szCs w:val="18"/>
              </w:rPr>
              <w:t>Up to $1 million</w:t>
            </w:r>
          </w:p>
        </w:tc>
        <w:tc>
          <w:tcPr>
            <w:tcW w:w="1482" w:type="dxa"/>
            <w:tcBorders>
              <w:top w:val="nil"/>
              <w:left w:val="nil"/>
              <w:bottom w:val="single" w:sz="4" w:space="0" w:color="auto"/>
              <w:right w:val="single" w:sz="4" w:space="0" w:color="auto"/>
            </w:tcBorders>
            <w:shd w:val="clear" w:color="auto" w:fill="D0CECE" w:themeFill="background2" w:themeFillShade="E6"/>
            <w:noWrap/>
          </w:tcPr>
          <w:p w14:paraId="0F16A936" w14:textId="774A8EA5"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sz w:val="18"/>
                <w:szCs w:val="18"/>
              </w:rPr>
              <w:t>X</w:t>
            </w:r>
          </w:p>
        </w:tc>
        <w:tc>
          <w:tcPr>
            <w:tcW w:w="1483" w:type="dxa"/>
            <w:tcBorders>
              <w:top w:val="nil"/>
              <w:left w:val="nil"/>
              <w:bottom w:val="single" w:sz="4" w:space="0" w:color="auto"/>
              <w:right w:val="single" w:sz="4" w:space="0" w:color="auto"/>
            </w:tcBorders>
            <w:shd w:val="clear" w:color="auto" w:fill="DBDBDB" w:themeFill="accent3" w:themeFillTint="66"/>
          </w:tcPr>
          <w:p w14:paraId="73663004" w14:textId="7B26BD83"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CFA85" w14:textId="184139F0"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39DE7" w14:textId="19585CAB"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D7BBD" w14:textId="6DE7D39A"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C0CCD1" w14:textId="71AD9FB9" w:rsidR="00EF3441" w:rsidRPr="00975D16" w:rsidRDefault="00EF3441">
            <w:pPr>
              <w:jc w:val="center"/>
              <w:rPr>
                <w:rFonts w:asciiTheme="minorHAnsi" w:hAnsiTheme="minorHAnsi" w:cstheme="minorBidi"/>
                <w:sz w:val="18"/>
                <w:szCs w:val="18"/>
              </w:rPr>
            </w:pPr>
            <w:r w:rsidRPr="00975D16">
              <w:rPr>
                <w:rFonts w:asciiTheme="minorHAnsi" w:hAnsiTheme="minorHAnsi" w:cstheme="minorHAnsi"/>
                <w:sz w:val="18"/>
                <w:szCs w:val="18"/>
              </w:rPr>
              <w:t>X</w:t>
            </w:r>
          </w:p>
        </w:tc>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E2885" w14:textId="2CD561E3"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551CE" w14:textId="111907AD"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01D5C" w14:textId="084832E5"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sz w:val="18"/>
                <w:szCs w:val="18"/>
              </w:rPr>
              <w:t>X</w:t>
            </w:r>
          </w:p>
        </w:tc>
      </w:tr>
      <w:tr w:rsidR="00196B99" w:rsidRPr="00975D16" w14:paraId="7C7810F9" w14:textId="5CDCAE96" w:rsidTr="00975D16">
        <w:trPr>
          <w:trHeight w:val="480"/>
        </w:trPr>
        <w:tc>
          <w:tcPr>
            <w:tcW w:w="2966" w:type="dxa"/>
            <w:gridSpan w:val="2"/>
            <w:tcBorders>
              <w:top w:val="nil"/>
              <w:left w:val="single" w:sz="4" w:space="0" w:color="auto"/>
              <w:bottom w:val="single" w:sz="4" w:space="0" w:color="auto"/>
              <w:right w:val="nil"/>
            </w:tcBorders>
            <w:noWrap/>
            <w:hideMark/>
          </w:tcPr>
          <w:p w14:paraId="2ABF6F9E" w14:textId="5606BC30"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sz w:val="18"/>
                <w:szCs w:val="18"/>
              </w:rPr>
              <w:t>Sale, write-off or disposal of capital assets (not including leases and licences)</w:t>
            </w:r>
            <w:r w:rsidRPr="00975D16">
              <w:rPr>
                <w:rStyle w:val="FootnoteReference"/>
                <w:rFonts w:cstheme="minorBidi"/>
                <w:b/>
                <w:bCs/>
                <w:color w:val="216E31"/>
              </w:rPr>
              <w:footnoteReference w:id="22"/>
            </w:r>
          </w:p>
        </w:tc>
        <w:tc>
          <w:tcPr>
            <w:tcW w:w="1430" w:type="dxa"/>
            <w:tcBorders>
              <w:top w:val="nil"/>
              <w:left w:val="single" w:sz="4" w:space="0" w:color="auto"/>
              <w:bottom w:val="single" w:sz="4" w:space="0" w:color="auto"/>
              <w:right w:val="single" w:sz="4" w:space="0" w:color="auto"/>
            </w:tcBorders>
            <w:shd w:val="clear" w:color="auto" w:fill="385623" w:themeFill="accent6" w:themeFillShade="80"/>
            <w:hideMark/>
          </w:tcPr>
          <w:p w14:paraId="0D29D7C5" w14:textId="524DB40A"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sz w:val="18"/>
                <w:szCs w:val="18"/>
              </w:rPr>
              <w:t>Up to $1 million</w:t>
            </w:r>
          </w:p>
        </w:tc>
        <w:tc>
          <w:tcPr>
            <w:tcW w:w="1482" w:type="dxa"/>
            <w:tcBorders>
              <w:top w:val="nil"/>
              <w:left w:val="nil"/>
              <w:bottom w:val="single" w:sz="4" w:space="0" w:color="auto"/>
              <w:right w:val="single" w:sz="4" w:space="0" w:color="auto"/>
            </w:tcBorders>
            <w:shd w:val="clear" w:color="auto" w:fill="D0CECE" w:themeFill="background2" w:themeFillShade="E6"/>
            <w:noWrap/>
            <w:hideMark/>
          </w:tcPr>
          <w:p w14:paraId="19474C1A" w14:textId="5D7B75FC"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5F3F4960" w14:textId="739E40FE"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sz w:val="18"/>
                <w:szCs w:val="18"/>
              </w:rPr>
              <w:t>Up to $500,000</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ED01A" w14:textId="5E7B3F8C"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24252" w14:textId="3941D658"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72B91" w14:textId="2DC8CACE"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63F232F" w14:textId="32515A03"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sz w:val="18"/>
                <w:szCs w:val="18"/>
              </w:rPr>
              <w:t>Up to $100,000</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F357CD2" w14:textId="7A930DA0"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$100,000 (limited to Finance Directors)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202475A" w14:textId="3451E5D2" w:rsidR="00EF3441" w:rsidRPr="00975D16" w:rsidRDefault="00705F41">
            <w:pPr>
              <w:jc w:val="center"/>
              <w:rPr>
                <w:rFonts w:asciiTheme="minorHAnsi" w:hAnsiTheme="minorHAnsi" w:cstheme="minorHAnsi"/>
                <w:sz w:val="18"/>
                <w:szCs w:val="18"/>
              </w:rPr>
            </w:pPr>
            <w:r w:rsidRPr="00975D16">
              <w:rPr>
                <w:rFonts w:asciiTheme="minorHAnsi" w:hAnsiTheme="minorHAnsi" w:cstheme="minorHAnsi"/>
                <w:color w:val="FFFFFF" w:themeColor="background1"/>
                <w:sz w:val="18"/>
                <w:szCs w:val="18"/>
              </w:rPr>
              <w:t>Up to $20,000 (limited to General Manager Commercial)</w:t>
            </w:r>
            <w:r w:rsidRPr="00975D16" w:rsidDel="00965830">
              <w:rPr>
                <w:rFonts w:asciiTheme="minorHAnsi" w:hAnsiTheme="minorHAnsi" w:cstheme="minorHAnsi"/>
                <w:color w:val="FFFFFF" w:themeColor="background1"/>
                <w:sz w:val="18"/>
                <w:szCs w:val="18"/>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2A190" w14:textId="4BB8849C"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EF3441" w:rsidRPr="00975D16" w14:paraId="1AFB78C0" w14:textId="458F87B0" w:rsidTr="00AA5892">
        <w:trPr>
          <w:trHeight w:val="480"/>
        </w:trPr>
        <w:tc>
          <w:tcPr>
            <w:tcW w:w="15498" w:type="dxa"/>
            <w:gridSpan w:val="13"/>
            <w:tcBorders>
              <w:top w:val="nil"/>
              <w:left w:val="single" w:sz="4" w:space="0" w:color="auto"/>
              <w:bottom w:val="single" w:sz="4" w:space="0" w:color="auto"/>
              <w:right w:val="single" w:sz="4" w:space="0" w:color="auto"/>
            </w:tcBorders>
            <w:noWrap/>
          </w:tcPr>
          <w:p w14:paraId="2E5543BB" w14:textId="55E1F483" w:rsidR="00EF3441" w:rsidRPr="00975D16" w:rsidRDefault="00EF3441">
            <w:pPr>
              <w:rPr>
                <w:rFonts w:asciiTheme="minorHAnsi" w:eastAsia="Calibri" w:hAnsiTheme="minorHAnsi" w:cstheme="minorHAnsi"/>
                <w:b/>
                <w:bCs/>
                <w:sz w:val="18"/>
                <w:szCs w:val="18"/>
              </w:rPr>
            </w:pPr>
            <w:r w:rsidRPr="00975D16">
              <w:rPr>
                <w:rFonts w:asciiTheme="minorHAnsi" w:eastAsia="Calibri" w:hAnsiTheme="minorHAnsi" w:cstheme="minorHAnsi"/>
                <w:b/>
                <w:bCs/>
                <w:sz w:val="18"/>
                <w:szCs w:val="18"/>
              </w:rPr>
              <w:t xml:space="preserve">Purchasing Cards </w:t>
            </w:r>
          </w:p>
        </w:tc>
      </w:tr>
      <w:tr w:rsidR="00196B99" w:rsidRPr="00975D16" w14:paraId="4001C63D" w14:textId="316BA8A6" w:rsidTr="00975D16">
        <w:trPr>
          <w:trHeight w:val="480"/>
        </w:trPr>
        <w:tc>
          <w:tcPr>
            <w:tcW w:w="2966" w:type="dxa"/>
            <w:gridSpan w:val="2"/>
            <w:tcBorders>
              <w:top w:val="nil"/>
              <w:left w:val="single" w:sz="4" w:space="0" w:color="auto"/>
              <w:bottom w:val="single" w:sz="4" w:space="0" w:color="auto"/>
              <w:right w:val="nil"/>
            </w:tcBorders>
            <w:noWrap/>
            <w:hideMark/>
          </w:tcPr>
          <w:p w14:paraId="1D01900B" w14:textId="77376ACC"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sz w:val="18"/>
                <w:szCs w:val="18"/>
              </w:rPr>
              <w:t>Issuing Purchasing-Cards or Credit Cards</w:t>
            </w:r>
            <w:r w:rsidR="00EE059E" w:rsidRPr="00975D16">
              <w:rPr>
                <w:rFonts w:eastAsia="Calibri" w:cstheme="minorBidi"/>
                <w:sz w:val="18"/>
                <w:szCs w:val="18"/>
              </w:rPr>
              <w:t xml:space="preserve"> to </w:t>
            </w:r>
            <w:proofErr w:type="spellStart"/>
            <w:r w:rsidR="00EE059E" w:rsidRPr="00975D16">
              <w:rPr>
                <w:rFonts w:eastAsia="Calibri" w:cstheme="minorBidi"/>
                <w:sz w:val="18"/>
                <w:szCs w:val="18"/>
              </w:rPr>
              <w:t>kaimahi</w:t>
            </w:r>
            <w:proofErr w:type="spellEnd"/>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5FFFB04A" w14:textId="394024EC"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sz w:val="18"/>
                <w:szCs w:val="18"/>
              </w:rPr>
              <w:t>Up to $20,000</w:t>
            </w:r>
            <w:r w:rsidRPr="00975D16">
              <w:rPr>
                <w:rFonts w:asciiTheme="minorHAnsi" w:hAnsiTheme="minorHAnsi" w:cstheme="minorHAnsi"/>
                <w:color w:val="000000"/>
                <w:sz w:val="18"/>
                <w:szCs w:val="18"/>
              </w:rPr>
              <w:t> </w:t>
            </w:r>
          </w:p>
        </w:tc>
        <w:tc>
          <w:tcPr>
            <w:tcW w:w="1482" w:type="dxa"/>
            <w:tcBorders>
              <w:top w:val="nil"/>
              <w:left w:val="nil"/>
              <w:bottom w:val="single" w:sz="4" w:space="0" w:color="auto"/>
              <w:right w:val="single" w:sz="4" w:space="0" w:color="auto"/>
            </w:tcBorders>
            <w:shd w:val="clear" w:color="auto" w:fill="D0CECE" w:themeFill="background2" w:themeFillShade="E6"/>
            <w:noWrap/>
            <w:hideMark/>
          </w:tcPr>
          <w:p w14:paraId="6F1AECDC" w14:textId="4965577B"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D9D9D9" w:themeFill="background1" w:themeFillShade="D9"/>
          </w:tcPr>
          <w:p w14:paraId="76FD95ED" w14:textId="29477DE9"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D9569" w14:textId="3DA6A28C"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9E822" w14:textId="3CB6B3F2"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B5E75" w14:textId="482211A5"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37CF4" w14:textId="7AFCF6D3"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D7D78F2" w14:textId="77777777" w:rsidR="00EF3441" w:rsidRPr="00975D16" w:rsidRDefault="00EF3441" w:rsidP="00EF3441">
            <w:pPr>
              <w:jc w:val="center"/>
              <w:rPr>
                <w:rFonts w:asciiTheme="minorHAnsi" w:hAnsiTheme="minorHAnsi" w:cstheme="minorHAnsi"/>
                <w:color w:val="FFFFFF"/>
                <w:sz w:val="18"/>
                <w:szCs w:val="18"/>
              </w:rPr>
            </w:pPr>
            <w:r w:rsidRPr="00975D16">
              <w:rPr>
                <w:rFonts w:asciiTheme="minorHAnsi" w:hAnsiTheme="minorHAnsi" w:cstheme="minorHAnsi"/>
                <w:color w:val="FFFFFF"/>
                <w:sz w:val="18"/>
                <w:szCs w:val="18"/>
              </w:rPr>
              <w:t>Up to $5,000 (</w:t>
            </w:r>
            <w:r w:rsidRPr="00975D16">
              <w:rPr>
                <w:rFonts w:asciiTheme="minorHAnsi" w:hAnsiTheme="minorHAnsi" w:cstheme="minorHAnsi"/>
                <w:color w:val="FFFFFF" w:themeColor="background1"/>
                <w:sz w:val="18"/>
                <w:szCs w:val="18"/>
              </w:rPr>
              <w:t>limited to Financial Reporting and Operations Director</w:t>
            </w:r>
            <w:r w:rsidRPr="00975D16">
              <w:rPr>
                <w:rFonts w:asciiTheme="minorHAnsi" w:hAnsiTheme="minorHAnsi" w:cstheme="minorHAnsi"/>
                <w:color w:val="FFFFFF"/>
                <w:sz w:val="18"/>
                <w:szCs w:val="18"/>
              </w:rPr>
              <w:t xml:space="preserve">) </w:t>
            </w:r>
          </w:p>
          <w:p w14:paraId="5CDD7D4C" w14:textId="3195D4ED"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themeColor="background1"/>
                <w:sz w:val="18"/>
                <w:szCs w:val="18"/>
              </w:rPr>
              <w:t>Up to $10,000 (limited to Regional Finance Directors)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CB2BD" w14:textId="5F22FF2E"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1BF00" w14:textId="5CA481B1"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EF3441" w:rsidRPr="00975D16" w14:paraId="76527883" w14:textId="77777777" w:rsidTr="00AA5892">
        <w:trPr>
          <w:trHeight w:val="480"/>
        </w:trPr>
        <w:tc>
          <w:tcPr>
            <w:tcW w:w="15498" w:type="dxa"/>
            <w:gridSpan w:val="13"/>
            <w:tcBorders>
              <w:top w:val="nil"/>
              <w:left w:val="single" w:sz="4" w:space="0" w:color="auto"/>
              <w:bottom w:val="single" w:sz="4" w:space="0" w:color="auto"/>
              <w:right w:val="single" w:sz="4" w:space="0" w:color="auto"/>
            </w:tcBorders>
            <w:noWrap/>
          </w:tcPr>
          <w:p w14:paraId="24FF6F02" w14:textId="63C55CF6" w:rsidR="00EF3441" w:rsidRPr="00975D16" w:rsidRDefault="00EF3441">
            <w:pPr>
              <w:rPr>
                <w:rFonts w:asciiTheme="minorHAnsi" w:eastAsia="Calibri" w:hAnsiTheme="minorHAnsi" w:cstheme="minorHAnsi"/>
                <w:b/>
                <w:bCs/>
                <w:sz w:val="18"/>
                <w:szCs w:val="18"/>
              </w:rPr>
            </w:pPr>
            <w:r w:rsidRPr="00975D16">
              <w:rPr>
                <w:rFonts w:asciiTheme="minorHAnsi" w:eastAsia="Calibri" w:hAnsiTheme="minorHAnsi" w:cstheme="minorHAnsi"/>
                <w:b/>
                <w:bCs/>
                <w:sz w:val="18"/>
                <w:szCs w:val="18"/>
              </w:rPr>
              <w:t xml:space="preserve">Other </w:t>
            </w:r>
          </w:p>
        </w:tc>
      </w:tr>
      <w:tr w:rsidR="00EF3441" w:rsidRPr="00975D16" w14:paraId="49FD1012" w14:textId="1ECCC5CF" w:rsidTr="00975D16">
        <w:trPr>
          <w:trHeight w:val="240"/>
        </w:trPr>
        <w:tc>
          <w:tcPr>
            <w:tcW w:w="2966" w:type="dxa"/>
            <w:gridSpan w:val="2"/>
            <w:tcBorders>
              <w:top w:val="single" w:sz="4" w:space="0" w:color="auto"/>
              <w:left w:val="single" w:sz="4" w:space="0" w:color="auto"/>
              <w:bottom w:val="single" w:sz="4" w:space="0" w:color="auto"/>
              <w:right w:val="nil"/>
            </w:tcBorders>
            <w:noWrap/>
            <w:hideMark/>
          </w:tcPr>
          <w:p w14:paraId="1A60019C" w14:textId="77777777"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sz w:val="18"/>
                <w:szCs w:val="18"/>
              </w:rPr>
              <w:t>Non-financial contracts and documentation</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702A7557" w14:textId="7777777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385623" w:themeFill="accent6" w:themeFillShade="80"/>
            <w:noWrap/>
            <w:hideMark/>
          </w:tcPr>
          <w:p w14:paraId="27E4893C" w14:textId="7777777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FFFFFF" w:themeColor="background1"/>
                <w:sz w:val="18"/>
                <w:szCs w:val="18"/>
              </w:rPr>
              <w:t>Yes</w:t>
            </w:r>
          </w:p>
        </w:tc>
        <w:tc>
          <w:tcPr>
            <w:tcW w:w="1483" w:type="dxa"/>
            <w:tcBorders>
              <w:top w:val="nil"/>
              <w:left w:val="nil"/>
              <w:bottom w:val="single" w:sz="4" w:space="0" w:color="auto"/>
              <w:right w:val="single" w:sz="4" w:space="0" w:color="auto"/>
            </w:tcBorders>
            <w:shd w:val="clear" w:color="auto" w:fill="385623" w:themeFill="accent6" w:themeFillShade="80"/>
          </w:tcPr>
          <w:p w14:paraId="05719BBE" w14:textId="7777777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2706C70" w14:textId="7777777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(refer ELT) </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DFCE92A" w14:textId="7777777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(refer ELT) </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A89E06D" w14:textId="7777777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(refer ELT) </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6738C37" w14:textId="7777777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9D6F2EC" w14:textId="7777777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21284" w14:textId="2E10586A" w:rsidR="00EF3441" w:rsidRPr="00975D16" w:rsidRDefault="00EF3441">
            <w:pPr>
              <w:jc w:val="center"/>
              <w:rPr>
                <w:rFonts w:asciiTheme="minorHAnsi" w:hAnsiTheme="minorHAnsi" w:cstheme="minorHAnsi"/>
                <w:bCs/>
                <w:sz w:val="18"/>
                <w:szCs w:val="18"/>
              </w:rPr>
            </w:pPr>
            <w:r w:rsidRPr="00975D16">
              <w:rPr>
                <w:rFonts w:asciiTheme="minorHAnsi" w:hAnsiTheme="minorHAnsi" w:cstheme="minorHAnsi"/>
                <w:bCs/>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D5C69" w14:textId="128B0DE5"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sz w:val="18"/>
                <w:szCs w:val="18"/>
              </w:rPr>
              <w:t>X</w:t>
            </w:r>
          </w:p>
        </w:tc>
      </w:tr>
      <w:tr w:rsidR="00EF3441" w:rsidRPr="00975D16" w14:paraId="46D11A11" w14:textId="39DC26AC" w:rsidTr="00975D16">
        <w:trPr>
          <w:trHeight w:val="240"/>
        </w:trPr>
        <w:tc>
          <w:tcPr>
            <w:tcW w:w="2966" w:type="dxa"/>
            <w:gridSpan w:val="2"/>
            <w:tcBorders>
              <w:top w:val="nil"/>
              <w:left w:val="single" w:sz="4" w:space="0" w:color="auto"/>
              <w:bottom w:val="single" w:sz="4" w:space="0" w:color="auto"/>
              <w:right w:val="nil"/>
            </w:tcBorders>
            <w:noWrap/>
            <w:hideMark/>
          </w:tcPr>
          <w:p w14:paraId="0A631063" w14:textId="62C9AE0B"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sz w:val="18"/>
                <w:szCs w:val="18"/>
              </w:rPr>
              <w:t>Independent Contractor Agreements / Contracts for Service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157864FC" w14:textId="1BB2B258" w:rsidR="00EF3441" w:rsidRPr="00975D16" w:rsidRDefault="00B90F67">
            <w:pPr>
              <w:jc w:val="center"/>
              <w:rPr>
                <w:rFonts w:asciiTheme="minorHAnsi" w:hAnsiTheme="minorHAnsi" w:cstheme="minorHAnsi"/>
                <w:bCs/>
                <w:color w:val="FFFFFF"/>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hideMark/>
          </w:tcPr>
          <w:p w14:paraId="46C6C1CE" w14:textId="6CD094B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Up to $500,000</w:t>
            </w:r>
          </w:p>
        </w:tc>
        <w:tc>
          <w:tcPr>
            <w:tcW w:w="1483" w:type="dxa"/>
            <w:tcBorders>
              <w:top w:val="nil"/>
              <w:left w:val="nil"/>
              <w:bottom w:val="single" w:sz="4" w:space="0" w:color="auto"/>
              <w:right w:val="single" w:sz="4" w:space="0" w:color="auto"/>
            </w:tcBorders>
            <w:shd w:val="clear" w:color="auto" w:fill="385623" w:themeFill="accent6" w:themeFillShade="80"/>
          </w:tcPr>
          <w:p w14:paraId="5205E6C2" w14:textId="623F8FD9"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7728208" w14:textId="790FD9A5"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EF359C8" w14:textId="35BF1628"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8C7FE36" w14:textId="736ECD35"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B702C12" w14:textId="3DF4B6C3"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bCs/>
                <w:color w:val="FFFFFF"/>
                <w:sz w:val="18"/>
                <w:szCs w:val="18"/>
              </w:rPr>
              <w:t xml:space="preserve"> Up to $100,000</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95768D6" w14:textId="4761EF6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Up to $100,000 (limited to Finance Directors)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D995B" w14:textId="132A2148"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4622F" w14:textId="617390F6"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0BFCE134" w14:textId="0D527A61" w:rsidTr="00975D16">
        <w:trPr>
          <w:trHeight w:val="240"/>
        </w:trPr>
        <w:tc>
          <w:tcPr>
            <w:tcW w:w="2966" w:type="dxa"/>
            <w:gridSpan w:val="2"/>
            <w:tcBorders>
              <w:top w:val="nil"/>
              <w:left w:val="single" w:sz="4" w:space="0" w:color="auto"/>
              <w:bottom w:val="single" w:sz="4" w:space="0" w:color="auto"/>
              <w:right w:val="nil"/>
            </w:tcBorders>
            <w:noWrap/>
            <w:hideMark/>
          </w:tcPr>
          <w:p w14:paraId="48DFE83D" w14:textId="08DD2C2B" w:rsidR="00EF3441" w:rsidRPr="00975D16" w:rsidRDefault="00EF3441" w:rsidP="00D3565D">
            <w:pPr>
              <w:pStyle w:val="ListParagraph"/>
              <w:numPr>
                <w:ilvl w:val="0"/>
                <w:numId w:val="41"/>
              </w:numPr>
              <w:outlineLvl w:val="1"/>
              <w:rPr>
                <w:rFonts w:eastAsia="Calibri" w:cstheme="minorHAnsi"/>
                <w:sz w:val="18"/>
                <w:szCs w:val="18"/>
              </w:rPr>
            </w:pPr>
            <w:r w:rsidRPr="00975D16">
              <w:rPr>
                <w:rFonts w:eastAsia="Calibri" w:cstheme="minorBidi"/>
                <w:sz w:val="18"/>
                <w:szCs w:val="18"/>
              </w:rPr>
              <w:t>Bad Debt Write Off (per debtor)</w:t>
            </w:r>
            <w:r w:rsidRPr="00975D16">
              <w:rPr>
                <w:rStyle w:val="FootnoteReference"/>
                <w:rFonts w:eastAsia="Calibri" w:cstheme="minorBidi"/>
                <w:sz w:val="18"/>
                <w:szCs w:val="18"/>
              </w:rPr>
              <w:footnoteReference w:id="23"/>
            </w:r>
            <w:r w:rsidRPr="00975D16">
              <w:rPr>
                <w:rFonts w:eastAsia="Calibri" w:cstheme="minorBidi"/>
                <w:sz w:val="18"/>
                <w:szCs w:val="18"/>
              </w:rPr>
              <w:t xml:space="preserve"> </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hideMark/>
          </w:tcPr>
          <w:p w14:paraId="50DD53A3" w14:textId="64F5ABAF"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Up to $250,000</w:t>
            </w:r>
          </w:p>
        </w:tc>
        <w:tc>
          <w:tcPr>
            <w:tcW w:w="1482" w:type="dxa"/>
            <w:tcBorders>
              <w:top w:val="nil"/>
              <w:left w:val="nil"/>
              <w:bottom w:val="single" w:sz="4" w:space="0" w:color="auto"/>
              <w:right w:val="single" w:sz="4" w:space="0" w:color="auto"/>
            </w:tcBorders>
            <w:shd w:val="clear" w:color="auto" w:fill="D0CECE" w:themeFill="background2" w:themeFillShade="E6"/>
            <w:noWrap/>
            <w:hideMark/>
          </w:tcPr>
          <w:p w14:paraId="55DE6822" w14:textId="57FEF8C1"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3" w:type="dxa"/>
            <w:tcBorders>
              <w:top w:val="nil"/>
              <w:left w:val="nil"/>
              <w:bottom w:val="single" w:sz="4" w:space="0" w:color="auto"/>
              <w:right w:val="single" w:sz="4" w:space="0" w:color="auto"/>
            </w:tcBorders>
            <w:shd w:val="clear" w:color="auto" w:fill="D9D9D9" w:themeFill="background1" w:themeFillShade="D9"/>
          </w:tcPr>
          <w:p w14:paraId="504DCAF9" w14:textId="6B99DD80"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09E81" w14:textId="08D36C18"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themeColor="text1"/>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D91DB" w14:textId="31E67A1C"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153FA" w14:textId="71E75025"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90F7A5C" w14:textId="520874F8"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000000" w:themeColor="text1"/>
                <w:sz w:val="18"/>
                <w:szCs w:val="18"/>
              </w:rPr>
              <w:t>X</w:t>
            </w:r>
          </w:p>
        </w:tc>
        <w:tc>
          <w:tcPr>
            <w:tcW w:w="1324"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1D5DB6A" w14:textId="5B725679"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sz w:val="18"/>
                <w:szCs w:val="18"/>
              </w:rPr>
              <w:t xml:space="preserve">Up to $10,000 </w:t>
            </w:r>
            <w:r w:rsidRPr="00975D16">
              <w:rPr>
                <w:rFonts w:asciiTheme="minorHAnsi" w:hAnsiTheme="minorHAnsi" w:cstheme="minorHAnsi"/>
                <w:color w:val="FFFFFF" w:themeColor="background1"/>
                <w:sz w:val="18"/>
                <w:szCs w:val="18"/>
              </w:rPr>
              <w:t>(limited to Finance Directors)</w:t>
            </w:r>
          </w:p>
        </w:tc>
        <w:tc>
          <w:tcPr>
            <w:tcW w:w="113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44F29A2" w14:textId="3E9DB50A" w:rsidR="00EF3441" w:rsidRPr="00975D16" w:rsidRDefault="00EF3441">
            <w:pPr>
              <w:jc w:val="center"/>
              <w:rPr>
                <w:rFonts w:asciiTheme="minorHAnsi" w:hAnsiTheme="minorHAnsi" w:cstheme="minorHAnsi"/>
                <w:color w:val="FFFFFF"/>
                <w:sz w:val="18"/>
                <w:szCs w:val="18"/>
              </w:rPr>
            </w:pPr>
            <w:r w:rsidRPr="00975D16">
              <w:rPr>
                <w:rFonts w:asciiTheme="minorHAnsi" w:hAnsiTheme="minorHAnsi" w:cstheme="minorHAnsi"/>
                <w:color w:val="FFFFFF" w:themeColor="background1"/>
                <w:sz w:val="18"/>
                <w:szCs w:val="18"/>
              </w:rPr>
              <w:t>Up to $1,000 (limited to Finance)</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D92B0" w14:textId="38FD6D74"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sz w:val="18"/>
                <w:szCs w:val="18"/>
              </w:rPr>
              <w:t>X</w:t>
            </w:r>
          </w:p>
        </w:tc>
      </w:tr>
      <w:tr w:rsidR="00EF3441" w:rsidRPr="00975D16" w14:paraId="19F6E9D7" w14:textId="77777777" w:rsidTr="00AA5892">
        <w:trPr>
          <w:trHeight w:val="240"/>
        </w:trPr>
        <w:tc>
          <w:tcPr>
            <w:tcW w:w="1619" w:type="dxa"/>
            <w:tcBorders>
              <w:top w:val="single" w:sz="4" w:space="0" w:color="auto"/>
              <w:left w:val="single" w:sz="4" w:space="0" w:color="auto"/>
              <w:bottom w:val="single" w:sz="4" w:space="0" w:color="auto"/>
              <w:right w:val="single" w:sz="4" w:space="0" w:color="auto"/>
            </w:tcBorders>
          </w:tcPr>
          <w:p w14:paraId="039E09A9" w14:textId="77777777" w:rsidR="00EF3441" w:rsidRPr="00975D16" w:rsidRDefault="00EF3441">
            <w:pPr>
              <w:rPr>
                <w:rFonts w:asciiTheme="minorHAnsi" w:hAnsiTheme="minorHAnsi" w:cstheme="minorHAnsi"/>
              </w:rPr>
            </w:pPr>
          </w:p>
        </w:tc>
        <w:tc>
          <w:tcPr>
            <w:tcW w:w="13879" w:type="dxa"/>
            <w:gridSpan w:val="12"/>
            <w:tcBorders>
              <w:top w:val="single" w:sz="4" w:space="0" w:color="auto"/>
              <w:left w:val="single" w:sz="4" w:space="0" w:color="auto"/>
              <w:bottom w:val="single" w:sz="4" w:space="0" w:color="auto"/>
              <w:right w:val="single" w:sz="4" w:space="0" w:color="auto"/>
            </w:tcBorders>
            <w:noWrap/>
            <w:vAlign w:val="bottom"/>
          </w:tcPr>
          <w:p w14:paraId="142AEB40" w14:textId="423197EC" w:rsidR="00EF3441" w:rsidRPr="00975D16" w:rsidRDefault="00EF3441">
            <w:pPr>
              <w:rPr>
                <w:rFonts w:asciiTheme="minorHAnsi" w:hAnsiTheme="minorHAnsi" w:cstheme="minorHAnsi"/>
              </w:rPr>
            </w:pPr>
          </w:p>
          <w:p w14:paraId="54064960" w14:textId="1039CAEF" w:rsidR="00EF3441" w:rsidRPr="00975D16" w:rsidRDefault="00EF3441">
            <w:pPr>
              <w:pStyle w:val="Heading3"/>
              <w:rPr>
                <w:rFonts w:asciiTheme="minorHAnsi" w:hAnsiTheme="minorHAnsi" w:cstheme="minorHAnsi"/>
                <w:b w:val="0"/>
                <w:bCs/>
              </w:rPr>
            </w:pPr>
            <w:bookmarkStart w:id="52" w:name="_Toc141186278"/>
            <w:r w:rsidRPr="00975D16">
              <w:rPr>
                <w:rFonts w:asciiTheme="minorHAnsi" w:hAnsiTheme="minorHAnsi" w:cstheme="minorHAnsi"/>
                <w:b w:val="0"/>
                <w:bCs/>
              </w:rPr>
              <w:t>C2: Operational</w:t>
            </w:r>
            <w:bookmarkEnd w:id="52"/>
            <w:r w:rsidRPr="00975D16">
              <w:rPr>
                <w:rFonts w:asciiTheme="minorHAnsi" w:hAnsiTheme="minorHAnsi" w:cstheme="minorHAnsi"/>
                <w:b w:val="0"/>
                <w:bCs/>
              </w:rPr>
              <w:t xml:space="preserve"> </w:t>
            </w:r>
          </w:p>
          <w:p w14:paraId="19137186" w14:textId="2C6C5BB0" w:rsidR="00EF3441" w:rsidRPr="00975D16" w:rsidRDefault="00EF3441">
            <w:pPr>
              <w:rPr>
                <w:rFonts w:asciiTheme="minorHAnsi" w:hAnsiTheme="minorHAnsi" w:cstheme="minorHAnsi"/>
              </w:rPr>
            </w:pPr>
          </w:p>
        </w:tc>
      </w:tr>
      <w:tr w:rsidR="00196B99" w:rsidRPr="00975D16" w14:paraId="43E12F0C" w14:textId="11762858" w:rsidTr="00975D16">
        <w:trPr>
          <w:trHeight w:val="240"/>
        </w:trPr>
        <w:tc>
          <w:tcPr>
            <w:tcW w:w="2966" w:type="dxa"/>
            <w:gridSpan w:val="2"/>
            <w:tcBorders>
              <w:top w:val="nil"/>
              <w:left w:val="single" w:sz="4" w:space="0" w:color="auto"/>
              <w:bottom w:val="single" w:sz="4" w:space="0" w:color="auto"/>
              <w:right w:val="nil"/>
            </w:tcBorders>
            <w:noWrap/>
          </w:tcPr>
          <w:p w14:paraId="08C86628" w14:textId="1E257B93" w:rsidR="00EF3441" w:rsidRPr="00975D16" w:rsidRDefault="00EF3441">
            <w:pPr>
              <w:pStyle w:val="ListParagraph"/>
              <w:numPr>
                <w:ilvl w:val="0"/>
                <w:numId w:val="24"/>
              </w:numPr>
              <w:ind w:left="270" w:hanging="270"/>
              <w:outlineLvl w:val="1"/>
              <w:rPr>
                <w:rFonts w:cstheme="minorHAnsi"/>
                <w:color w:val="000000"/>
                <w:sz w:val="18"/>
                <w:szCs w:val="18"/>
              </w:rPr>
            </w:pPr>
            <w:r w:rsidRPr="00975D16">
              <w:rPr>
                <w:rFonts w:eastAsia="Calibri" w:cstheme="minorBidi"/>
                <w:sz w:val="18"/>
                <w:szCs w:val="18"/>
              </w:rPr>
              <w:t>To provide approved</w:t>
            </w:r>
            <w:r w:rsidRPr="00975D16">
              <w:rPr>
                <w:rStyle w:val="FootnoteReference"/>
                <w:rFonts w:eastAsia="Calibri" w:cstheme="minorBidi"/>
                <w:b/>
                <w:bCs/>
                <w:color w:val="216E31"/>
              </w:rPr>
              <w:footnoteReference w:id="24"/>
            </w:r>
            <w:r w:rsidRPr="00975D16">
              <w:rPr>
                <w:rFonts w:eastAsia="Calibri" w:cstheme="minorBidi"/>
                <w:sz w:val="18"/>
                <w:szCs w:val="18"/>
              </w:rPr>
              <w:t xml:space="preserve"> courses and programmes of study or training</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0B03CA6D" w14:textId="5E5F4577"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 xml:space="preserve">X </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2B796C6C" w14:textId="39B45700"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6C41473E" w14:textId="78C94F62"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717D3" w14:textId="3350861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9CEB2" w14:textId="3334F8D9"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B62B9" w14:textId="123B642B"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6C727F3" w14:textId="23F5E989"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single" w:sz="4" w:space="0" w:color="auto"/>
              <w:left w:val="nil"/>
              <w:bottom w:val="single" w:sz="4" w:space="0" w:color="auto"/>
              <w:right w:val="single" w:sz="4" w:space="0" w:color="auto"/>
            </w:tcBorders>
            <w:shd w:val="clear" w:color="auto" w:fill="D9D9D9" w:themeFill="background1" w:themeFillShade="D9"/>
          </w:tcPr>
          <w:p w14:paraId="01547FD4" w14:textId="56F6B66E"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8A6BC" w14:textId="51C170A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680CC" w14:textId="046BDCAC"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1DF1924C" w14:textId="5DDC8E7C" w:rsidTr="00975D16">
        <w:trPr>
          <w:trHeight w:val="240"/>
        </w:trPr>
        <w:tc>
          <w:tcPr>
            <w:tcW w:w="2966" w:type="dxa"/>
            <w:gridSpan w:val="2"/>
            <w:tcBorders>
              <w:top w:val="single" w:sz="4" w:space="0" w:color="auto"/>
              <w:left w:val="single" w:sz="4" w:space="0" w:color="auto"/>
              <w:bottom w:val="single" w:sz="4" w:space="0" w:color="auto"/>
              <w:right w:val="nil"/>
            </w:tcBorders>
            <w:noWrap/>
          </w:tcPr>
          <w:p w14:paraId="26FE96E0" w14:textId="48C05B39" w:rsidR="00EF3441" w:rsidRPr="00975D16" w:rsidRDefault="00EF3441">
            <w:pPr>
              <w:pStyle w:val="ListParagraph"/>
              <w:numPr>
                <w:ilvl w:val="0"/>
                <w:numId w:val="24"/>
              </w:numPr>
              <w:ind w:left="270" w:hanging="270"/>
              <w:outlineLvl w:val="1"/>
              <w:rPr>
                <w:rFonts w:cstheme="minorHAnsi"/>
                <w:color w:val="000000"/>
                <w:sz w:val="18"/>
                <w:szCs w:val="18"/>
              </w:rPr>
            </w:pPr>
            <w:r w:rsidRPr="00975D16">
              <w:rPr>
                <w:rFonts w:eastAsia="Calibri" w:cstheme="minorHAnsi"/>
                <w:sz w:val="18"/>
                <w:szCs w:val="18"/>
              </w:rPr>
              <w:t xml:space="preserve">To impose a limitation on the number of enrolments in any programme or course where necessary because of insufficient </w:t>
            </w:r>
            <w:proofErr w:type="spellStart"/>
            <w:r w:rsidRPr="00975D16">
              <w:rPr>
                <w:rFonts w:eastAsia="Calibri" w:cstheme="minorHAnsi"/>
                <w:sz w:val="18"/>
                <w:szCs w:val="18"/>
              </w:rPr>
              <w:t>kaimahi</w:t>
            </w:r>
            <w:proofErr w:type="spellEnd"/>
            <w:r w:rsidRPr="00975D16">
              <w:rPr>
                <w:rFonts w:eastAsia="Calibri" w:cstheme="minorHAnsi"/>
                <w:sz w:val="18"/>
                <w:szCs w:val="18"/>
              </w:rPr>
              <w:t xml:space="preserve">, accommodation, equipment, and for any other reason where it is necessary for the sound management of </w:t>
            </w:r>
            <w:r w:rsidRPr="00975D16">
              <w:rPr>
                <w:rFonts w:cstheme="minorHAnsi"/>
                <w:sz w:val="18"/>
                <w:szCs w:val="18"/>
              </w:rPr>
              <w:t xml:space="preserve">Te Pūkenga </w:t>
            </w:r>
            <w:r w:rsidRPr="00975D16">
              <w:rPr>
                <w:rFonts w:eastAsia="Calibri" w:cstheme="minorHAnsi"/>
                <w:sz w:val="18"/>
                <w:szCs w:val="18"/>
              </w:rPr>
              <w:t xml:space="preserve">and its resources (including where there are insufficient work experience places available). </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0FEED882" w14:textId="0D1335A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58F4B17E" w14:textId="2C33B4B5"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3E4A0671" w14:textId="2F607EDA"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5E475" w14:textId="5E51B44C"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A3A50" w14:textId="7F7EA4F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BF8C8" w14:textId="388BA45F"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E241C2D" w14:textId="1EC08CCE"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single" w:sz="4" w:space="0" w:color="auto"/>
              <w:left w:val="nil"/>
              <w:bottom w:val="single" w:sz="4" w:space="0" w:color="auto"/>
              <w:right w:val="single" w:sz="4" w:space="0" w:color="auto"/>
            </w:tcBorders>
            <w:shd w:val="clear" w:color="auto" w:fill="D9D9D9" w:themeFill="background1" w:themeFillShade="D9"/>
          </w:tcPr>
          <w:p w14:paraId="6A59A637" w14:textId="268D5B42"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A6AD8" w14:textId="17F2AAE0"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312D2" w14:textId="6D5CD31B"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EF3441" w:rsidRPr="00975D16" w14:paraId="3B323D09" w14:textId="7928F1BF" w:rsidTr="00975D16">
        <w:trPr>
          <w:trHeight w:val="240"/>
        </w:trPr>
        <w:tc>
          <w:tcPr>
            <w:tcW w:w="2966" w:type="dxa"/>
            <w:gridSpan w:val="2"/>
            <w:tcBorders>
              <w:top w:val="single" w:sz="4" w:space="0" w:color="auto"/>
              <w:left w:val="single" w:sz="4" w:space="0" w:color="auto"/>
              <w:bottom w:val="single" w:sz="4" w:space="0" w:color="auto"/>
              <w:right w:val="nil"/>
            </w:tcBorders>
            <w:noWrap/>
          </w:tcPr>
          <w:p w14:paraId="16919CA2" w14:textId="7EE33E63" w:rsidR="00EF3441" w:rsidRPr="00975D16" w:rsidRDefault="00EF3441">
            <w:pPr>
              <w:pStyle w:val="ListParagraph"/>
              <w:numPr>
                <w:ilvl w:val="0"/>
                <w:numId w:val="24"/>
              </w:numPr>
              <w:ind w:left="270" w:hanging="270"/>
              <w:outlineLvl w:val="1"/>
              <w:rPr>
                <w:rFonts w:cstheme="minorHAnsi"/>
                <w:color w:val="000000"/>
                <w:sz w:val="18"/>
                <w:szCs w:val="18"/>
              </w:rPr>
            </w:pPr>
            <w:r w:rsidRPr="00975D16">
              <w:rPr>
                <w:rFonts w:eastAsia="Calibri" w:cstheme="minorHAnsi"/>
                <w:sz w:val="18"/>
                <w:szCs w:val="18"/>
              </w:rPr>
              <w:t xml:space="preserve">To withdraw from offer a course or programme where enrolments fall short of that required for the efficient operation of the course or programme or for any other reason where this is necessary for the sound management of Te Pūkenga and its resources. </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6B32A547" w14:textId="3A23D922"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10FB7800" w14:textId="0C4DB62F"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1A375E5C" w14:textId="5CB2426D"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BB867" w14:textId="6337F352"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E1E1B" w14:textId="747E7B1C"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5F815" w14:textId="3345D7B6"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96B0449" w14:textId="3DAB3DD2"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single" w:sz="4" w:space="0" w:color="auto"/>
              <w:left w:val="nil"/>
              <w:bottom w:val="single" w:sz="4" w:space="0" w:color="auto"/>
              <w:right w:val="single" w:sz="4" w:space="0" w:color="auto"/>
            </w:tcBorders>
            <w:shd w:val="clear" w:color="auto" w:fill="385623" w:themeFill="accent6" w:themeFillShade="80"/>
          </w:tcPr>
          <w:p w14:paraId="4990495F" w14:textId="43371EAB" w:rsidR="00EF3441" w:rsidRPr="00975D16" w:rsidRDefault="00EF3441">
            <w:pPr>
              <w:jc w:val="center"/>
              <w:rPr>
                <w:rFonts w:asciiTheme="minorHAnsi" w:hAnsiTheme="minorHAnsi" w:cstheme="minorHAnsi"/>
                <w:bCs/>
                <w:sz w:val="18"/>
                <w:szCs w:val="18"/>
              </w:rPr>
            </w:pPr>
            <w:r w:rsidRPr="00975D16">
              <w:rPr>
                <w:rFonts w:asciiTheme="minorHAnsi" w:hAnsiTheme="minorHAnsi" w:cstheme="minorHAnsi"/>
                <w:bCs/>
                <w:color w:val="FFFFFF"/>
                <w:sz w:val="18"/>
                <w:szCs w:val="18"/>
              </w:rPr>
              <w:t>Yes (as determined by the Regional Co-Lead)</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AE15" w14:textId="34A05E63" w:rsidR="00EF3441" w:rsidRPr="00975D16" w:rsidRDefault="00EF3441">
            <w:pPr>
              <w:jc w:val="center"/>
              <w:rPr>
                <w:rFonts w:asciiTheme="minorHAnsi" w:hAnsiTheme="minorHAnsi" w:cstheme="minorHAnsi"/>
                <w:bCs/>
                <w:sz w:val="18"/>
                <w:szCs w:val="18"/>
              </w:rPr>
            </w:pPr>
            <w:r w:rsidRPr="00975D16">
              <w:rPr>
                <w:rFonts w:asciiTheme="minorHAnsi" w:hAnsiTheme="minorHAnsi" w:cstheme="minorHAnsi"/>
                <w:bCs/>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F1BA8" w14:textId="7BD1874D"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sz w:val="18"/>
                <w:szCs w:val="18"/>
              </w:rPr>
              <w:t>X</w:t>
            </w:r>
          </w:p>
        </w:tc>
      </w:tr>
      <w:tr w:rsidR="00196B99" w:rsidRPr="00975D16" w14:paraId="36B114D2" w14:textId="086BAE9E" w:rsidTr="00975D16">
        <w:trPr>
          <w:trHeight w:val="240"/>
        </w:trPr>
        <w:tc>
          <w:tcPr>
            <w:tcW w:w="2966" w:type="dxa"/>
            <w:gridSpan w:val="2"/>
            <w:tcBorders>
              <w:top w:val="nil"/>
              <w:left w:val="single" w:sz="4" w:space="0" w:color="auto"/>
              <w:bottom w:val="single" w:sz="4" w:space="0" w:color="auto"/>
              <w:right w:val="nil"/>
            </w:tcBorders>
            <w:noWrap/>
          </w:tcPr>
          <w:p w14:paraId="791C1781" w14:textId="25BB7D88" w:rsidR="00EF3441" w:rsidRPr="00975D16" w:rsidRDefault="00EF3441">
            <w:pPr>
              <w:pStyle w:val="ListParagraph"/>
              <w:numPr>
                <w:ilvl w:val="0"/>
                <w:numId w:val="24"/>
              </w:numPr>
              <w:ind w:left="270" w:hanging="270"/>
              <w:outlineLvl w:val="1"/>
              <w:rPr>
                <w:rFonts w:cstheme="minorHAnsi"/>
                <w:color w:val="000000"/>
                <w:sz w:val="18"/>
                <w:szCs w:val="18"/>
              </w:rPr>
            </w:pPr>
            <w:r w:rsidRPr="00975D16">
              <w:rPr>
                <w:rFonts w:eastAsia="Calibri" w:cstheme="minorHAnsi"/>
                <w:sz w:val="18"/>
                <w:szCs w:val="18"/>
              </w:rPr>
              <w:t xml:space="preserve">To determine the management policies of </w:t>
            </w:r>
            <w:r w:rsidRPr="00975D16">
              <w:rPr>
                <w:rFonts w:cstheme="minorHAnsi"/>
                <w:sz w:val="18"/>
                <w:szCs w:val="18"/>
              </w:rPr>
              <w:t>Te Pūkenga</w:t>
            </w:r>
            <w:r w:rsidRPr="00975D16">
              <w:rPr>
                <w:rFonts w:eastAsia="Calibri" w:cstheme="minorHAnsi"/>
                <w:sz w:val="18"/>
                <w:szCs w:val="18"/>
              </w:rPr>
              <w:t xml:space="preserve"> in relation to the management of its affairs and the implementation of its approved Investment Plan and Strategic Plan.</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45BE9D7C" w14:textId="7DD01E95"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2" w:type="dxa"/>
            <w:tcBorders>
              <w:top w:val="nil"/>
              <w:left w:val="nil"/>
              <w:bottom w:val="single" w:sz="4" w:space="0" w:color="auto"/>
              <w:right w:val="single" w:sz="4" w:space="0" w:color="auto"/>
            </w:tcBorders>
            <w:shd w:val="clear" w:color="auto" w:fill="385623" w:themeFill="accent6" w:themeFillShade="80"/>
            <w:noWrap/>
          </w:tcPr>
          <w:p w14:paraId="3CAC6DFF" w14:textId="5CA3C418"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bCs/>
                <w:color w:val="FFFFFF"/>
                <w:sz w:val="18"/>
                <w:szCs w:val="18"/>
              </w:rPr>
              <w:t>Yes</w:t>
            </w:r>
          </w:p>
        </w:tc>
        <w:tc>
          <w:tcPr>
            <w:tcW w:w="1483" w:type="dxa"/>
            <w:tcBorders>
              <w:top w:val="nil"/>
              <w:left w:val="nil"/>
              <w:bottom w:val="single" w:sz="4" w:space="0" w:color="auto"/>
              <w:right w:val="single" w:sz="4" w:space="0" w:color="auto"/>
            </w:tcBorders>
            <w:shd w:val="clear" w:color="auto" w:fill="D9D9D9" w:themeFill="background1" w:themeFillShade="D9"/>
          </w:tcPr>
          <w:p w14:paraId="3E04A235" w14:textId="3C37C6FA"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FAB89" w14:textId="42D93CC9"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49046" w14:textId="22FDCE4D"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F7750" w14:textId="7DE02D4C"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12681" w14:textId="1F02842E" w:rsidR="00EF3441" w:rsidRPr="00975D16" w:rsidRDefault="00EF3441">
            <w:pPr>
              <w:jc w:val="center"/>
              <w:rPr>
                <w:rFonts w:asciiTheme="minorHAnsi" w:hAnsiTheme="minorHAnsi" w:cstheme="minorHAnsi"/>
                <w:bCs/>
                <w:color w:val="000000" w:themeColor="text1"/>
                <w:sz w:val="18"/>
                <w:szCs w:val="18"/>
              </w:rPr>
            </w:pPr>
            <w:r w:rsidRPr="00975D16">
              <w:rPr>
                <w:rFonts w:asciiTheme="minorHAnsi" w:hAnsiTheme="minorHAnsi" w:cstheme="minorHAnsi"/>
                <w:bCs/>
                <w:color w:val="000000" w:themeColor="text1"/>
                <w:sz w:val="18"/>
                <w:szCs w:val="18"/>
              </w:rPr>
              <w:t>(can recommend to ELT)</w:t>
            </w:r>
          </w:p>
        </w:tc>
        <w:tc>
          <w:tcPr>
            <w:tcW w:w="1250" w:type="dxa"/>
            <w:tcBorders>
              <w:top w:val="single" w:sz="4" w:space="0" w:color="auto"/>
              <w:left w:val="nil"/>
              <w:bottom w:val="single" w:sz="4" w:space="0" w:color="auto"/>
              <w:right w:val="single" w:sz="4" w:space="0" w:color="auto"/>
            </w:tcBorders>
            <w:shd w:val="clear" w:color="auto" w:fill="D9D9D9" w:themeFill="background1" w:themeFillShade="D9"/>
          </w:tcPr>
          <w:p w14:paraId="704F1906" w14:textId="3D2006C2"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FE641" w14:textId="10B00989"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6A5C9" w14:textId="30408E48"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2E5E40" w:rsidRPr="00975D16" w14:paraId="52EA0126" w14:textId="256F8654" w:rsidTr="00975D16">
        <w:trPr>
          <w:trHeight w:val="240"/>
        </w:trPr>
        <w:tc>
          <w:tcPr>
            <w:tcW w:w="2966" w:type="dxa"/>
            <w:gridSpan w:val="2"/>
            <w:tcBorders>
              <w:top w:val="nil"/>
              <w:left w:val="single" w:sz="4" w:space="0" w:color="auto"/>
              <w:bottom w:val="single" w:sz="4" w:space="0" w:color="auto"/>
              <w:right w:val="nil"/>
            </w:tcBorders>
            <w:noWrap/>
          </w:tcPr>
          <w:p w14:paraId="350994C2" w14:textId="7B43D0B5" w:rsidR="002E5E40" w:rsidRPr="00975D16" w:rsidRDefault="002E5E40" w:rsidP="002E5E40">
            <w:pPr>
              <w:pStyle w:val="ListParagraph"/>
              <w:numPr>
                <w:ilvl w:val="0"/>
                <w:numId w:val="24"/>
              </w:numPr>
              <w:ind w:left="270" w:hanging="270"/>
              <w:outlineLvl w:val="1"/>
              <w:rPr>
                <w:rFonts w:eastAsia="Calibri" w:cstheme="minorHAnsi"/>
                <w:sz w:val="18"/>
                <w:szCs w:val="18"/>
              </w:rPr>
            </w:pPr>
            <w:r w:rsidRPr="00975D16">
              <w:rPr>
                <w:rFonts w:eastAsia="Calibri" w:cstheme="minorHAnsi"/>
                <w:sz w:val="18"/>
                <w:szCs w:val="18"/>
              </w:rPr>
              <w:t>To arrange for the manufacture of, and distribution (whether by way of sale or otherwise), any article or thing bearing a mark, symbol or writing that is associated with Te Pūkenga.</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4B9CAEBE" w14:textId="2E4C390D" w:rsidR="002E5E40" w:rsidRPr="00975D16" w:rsidRDefault="002E5E40" w:rsidP="002E5E40">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54E887D0" w14:textId="3D356C48" w:rsidR="002E5E40" w:rsidRPr="00975D16" w:rsidRDefault="002E5E40" w:rsidP="002E5E40">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77AF19C4" w14:textId="191FB424" w:rsidR="002E5E40" w:rsidRPr="00975D16" w:rsidRDefault="002E5E40" w:rsidP="002E5E40">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37C60ED" w14:textId="6799DCA4" w:rsidR="002E5E40" w:rsidRPr="00975D16" w:rsidRDefault="002E5E40" w:rsidP="002E5E40">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59F2D28" w14:textId="1BFD0E70" w:rsidR="002E5E40" w:rsidRPr="00975D16" w:rsidRDefault="002E5E40" w:rsidP="002E5E40">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40ED4" w14:textId="292F1F36" w:rsidR="002E5E40" w:rsidRPr="00975D16" w:rsidRDefault="002E5E40" w:rsidP="002E5E40">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909B6CD" w14:textId="67746216" w:rsidR="002E5E40" w:rsidRPr="00975D16" w:rsidRDefault="002E5E40" w:rsidP="002E5E40">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64B6C3DE" w14:textId="0751D4C2" w:rsidR="002E5E40" w:rsidRPr="00975D16" w:rsidRDefault="002E5E40" w:rsidP="002E5E40">
            <w:pPr>
              <w:jc w:val="center"/>
              <w:rPr>
                <w:rFonts w:asciiTheme="minorHAnsi" w:hAnsiTheme="minorHAnsi" w:cstheme="minorHAnsi"/>
                <w:bCs/>
                <w:color w:val="FFFFFF"/>
                <w:sz w:val="18"/>
                <w:szCs w:val="18"/>
              </w:rPr>
            </w:pPr>
            <w:r w:rsidRPr="00975D16">
              <w:rPr>
                <w:rFonts w:asciiTheme="minorHAnsi" w:hAnsiTheme="minorHAnsi" w:cstheme="minorHAnsi"/>
                <w:bCs/>
                <w:color w:val="FFFFFF" w:themeColor="background1"/>
                <w:sz w:val="18"/>
                <w:szCs w:val="18"/>
              </w:rPr>
              <w:t>Yes</w:t>
            </w:r>
            <w:r w:rsidRPr="00975D16">
              <w:rPr>
                <w:rFonts w:asciiTheme="minorHAnsi" w:hAnsiTheme="minorHAnsi" w:cstheme="minorHAnsi"/>
                <w:color w:val="FFFFFF" w:themeColor="background1"/>
                <w:sz w:val="18"/>
                <w:szCs w:val="18"/>
              </w:rPr>
              <w:t xml:space="preserve"> (Director Marketing only)</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4FCFB" w14:textId="45A6F728" w:rsidR="002E5E40" w:rsidRPr="00975D16" w:rsidRDefault="002E5E40" w:rsidP="002E5E40">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10601" w14:textId="379F3CFE" w:rsidR="002E5E40" w:rsidRPr="00975D16" w:rsidRDefault="002E5E40" w:rsidP="002E5E40">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6AB76E47" w14:textId="1B89197B" w:rsidTr="00975D16">
        <w:trPr>
          <w:trHeight w:val="240"/>
        </w:trPr>
        <w:tc>
          <w:tcPr>
            <w:tcW w:w="2966" w:type="dxa"/>
            <w:gridSpan w:val="2"/>
            <w:tcBorders>
              <w:top w:val="nil"/>
              <w:left w:val="single" w:sz="4" w:space="0" w:color="auto"/>
              <w:bottom w:val="single" w:sz="4" w:space="0" w:color="auto"/>
              <w:right w:val="nil"/>
            </w:tcBorders>
            <w:noWrap/>
          </w:tcPr>
          <w:p w14:paraId="76C26AB1" w14:textId="77777777" w:rsidR="00EF3441" w:rsidRPr="00975D16" w:rsidRDefault="00EF3441">
            <w:pPr>
              <w:pStyle w:val="ListParagraph"/>
              <w:numPr>
                <w:ilvl w:val="0"/>
                <w:numId w:val="24"/>
              </w:numPr>
              <w:ind w:left="270" w:hanging="270"/>
              <w:outlineLvl w:val="1"/>
              <w:rPr>
                <w:rFonts w:eastAsia="Calibri" w:cstheme="minorHAnsi"/>
                <w:sz w:val="18"/>
                <w:szCs w:val="18"/>
              </w:rPr>
            </w:pPr>
            <w:r w:rsidRPr="00975D16">
              <w:rPr>
                <w:rFonts w:eastAsia="Calibri" w:cstheme="minorHAnsi"/>
                <w:sz w:val="18"/>
                <w:szCs w:val="18"/>
              </w:rPr>
              <w:t xml:space="preserve">To arrange for the provision of (whether by sale or otherwise) goods and services to </w:t>
            </w:r>
            <w:proofErr w:type="spellStart"/>
            <w:r w:rsidRPr="00975D16">
              <w:rPr>
                <w:rFonts w:eastAsia="Calibri" w:cstheme="minorHAnsi"/>
                <w:sz w:val="18"/>
                <w:szCs w:val="18"/>
              </w:rPr>
              <w:t>kaimahi</w:t>
            </w:r>
            <w:proofErr w:type="spellEnd"/>
            <w:r w:rsidRPr="00975D16">
              <w:rPr>
                <w:rFonts w:eastAsia="Calibri" w:cstheme="minorHAnsi"/>
                <w:sz w:val="18"/>
                <w:szCs w:val="18"/>
              </w:rPr>
              <w:t xml:space="preserve"> or learners of Te Pūkenga or other persons using, or otherwise attending at, Te Pūkenga.</w:t>
            </w:r>
          </w:p>
          <w:p w14:paraId="29519C96" w14:textId="32C2D06B" w:rsidR="00EF3441" w:rsidRPr="00975D16" w:rsidRDefault="00EF3441">
            <w:pPr>
              <w:pStyle w:val="ListParagraph"/>
              <w:ind w:left="270"/>
              <w:outlineLvl w:val="1"/>
              <w:rPr>
                <w:rFonts w:eastAsia="Calibri" w:cstheme="minorHAnsi"/>
                <w:sz w:val="18"/>
                <w:szCs w:val="18"/>
              </w:rPr>
            </w:pP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3AF0E49C" w14:textId="6FD40614"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467EFE67" w14:textId="3C0D932D"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483" w:type="dxa"/>
            <w:tcBorders>
              <w:top w:val="nil"/>
              <w:left w:val="nil"/>
              <w:bottom w:val="single" w:sz="4" w:space="0" w:color="auto"/>
              <w:right w:val="single" w:sz="4" w:space="0" w:color="auto"/>
            </w:tcBorders>
            <w:shd w:val="clear" w:color="auto" w:fill="385623" w:themeFill="accent6" w:themeFillShade="80"/>
          </w:tcPr>
          <w:p w14:paraId="10F28512" w14:textId="335F43AF"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 (within limits prescribed by National Expenditure Policy)</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2E7BA3D" w14:textId="418843B9"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 (within limits prescribed by National Expenditure Policy)</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EE08090" w14:textId="0AD4EBBB"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 (within limits prescribed by National Expenditure Policy)</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5B0FC51" w14:textId="0CBE5DAC"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 (within limits prescribed by National Expenditure Policy)</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1CC6766" w14:textId="1E867A6D"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 (within limits prescribed by National Expenditure Policy)</w:t>
            </w:r>
          </w:p>
        </w:tc>
        <w:tc>
          <w:tcPr>
            <w:tcW w:w="1250" w:type="dxa"/>
            <w:tcBorders>
              <w:top w:val="nil"/>
              <w:left w:val="nil"/>
              <w:bottom w:val="single" w:sz="4" w:space="0" w:color="auto"/>
              <w:right w:val="single" w:sz="4" w:space="0" w:color="auto"/>
            </w:tcBorders>
            <w:shd w:val="clear" w:color="auto" w:fill="385623" w:themeFill="accent6" w:themeFillShade="80"/>
          </w:tcPr>
          <w:p w14:paraId="59A781D4" w14:textId="0E7F0131"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 (within limits prescribed by National Expenditure Policy)</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C90B0" w14:textId="513EE603"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34910" w14:textId="72F3B822"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211394CA" w14:textId="1C8217BC" w:rsidTr="00975D16">
        <w:trPr>
          <w:trHeight w:val="240"/>
        </w:trPr>
        <w:tc>
          <w:tcPr>
            <w:tcW w:w="2966" w:type="dxa"/>
            <w:gridSpan w:val="2"/>
            <w:tcBorders>
              <w:top w:val="nil"/>
              <w:left w:val="single" w:sz="4" w:space="0" w:color="auto"/>
              <w:bottom w:val="single" w:sz="4" w:space="0" w:color="auto"/>
              <w:right w:val="nil"/>
            </w:tcBorders>
            <w:noWrap/>
          </w:tcPr>
          <w:p w14:paraId="4DE284B0" w14:textId="0AA7FF6A" w:rsidR="00EF3441" w:rsidRPr="00975D16" w:rsidRDefault="00EF3441">
            <w:pPr>
              <w:pStyle w:val="ListParagraph"/>
              <w:numPr>
                <w:ilvl w:val="0"/>
                <w:numId w:val="24"/>
              </w:numPr>
              <w:outlineLvl w:val="1"/>
              <w:rPr>
                <w:rFonts w:eastAsia="Calibri" w:cstheme="minorHAnsi"/>
                <w:sz w:val="18"/>
                <w:szCs w:val="18"/>
              </w:rPr>
            </w:pPr>
            <w:r w:rsidRPr="00975D16">
              <w:rPr>
                <w:rFonts w:eastAsia="Calibri" w:cstheme="minorHAnsi"/>
                <w:b/>
                <w:bCs/>
                <w:sz w:val="18"/>
                <w:szCs w:val="18"/>
              </w:rPr>
              <w:t xml:space="preserve">GST and </w:t>
            </w:r>
            <w:r w:rsidR="00A24601" w:rsidRPr="00975D16">
              <w:rPr>
                <w:rFonts w:eastAsia="Calibri" w:cstheme="minorHAnsi"/>
                <w:b/>
                <w:bCs/>
                <w:sz w:val="18"/>
                <w:szCs w:val="18"/>
              </w:rPr>
              <w:t>Inland Rev</w:t>
            </w:r>
            <w:r w:rsidR="00140C64" w:rsidRPr="00975D16">
              <w:rPr>
                <w:rFonts w:eastAsia="Calibri" w:cstheme="minorHAnsi"/>
                <w:b/>
                <w:bCs/>
                <w:sz w:val="18"/>
                <w:szCs w:val="18"/>
              </w:rPr>
              <w:t xml:space="preserve">enue </w:t>
            </w:r>
            <w:r w:rsidRPr="00975D16">
              <w:rPr>
                <w:rFonts w:eastAsia="Calibri" w:cstheme="minorHAnsi"/>
                <w:b/>
                <w:bCs/>
                <w:sz w:val="18"/>
                <w:szCs w:val="18"/>
              </w:rPr>
              <w:t>Payments</w:t>
            </w:r>
            <w:r w:rsidRPr="00975D16">
              <w:rPr>
                <w:rFonts w:eastAsia="Calibri" w:cstheme="minorHAnsi"/>
                <w:b/>
                <w:bCs/>
                <w:sz w:val="18"/>
                <w:szCs w:val="18"/>
              </w:rPr>
              <w:br/>
            </w:r>
            <w:r w:rsidRPr="00975D16">
              <w:rPr>
                <w:rFonts w:eastAsia="Calibri" w:cstheme="minorHAnsi"/>
                <w:sz w:val="18"/>
                <w:szCs w:val="18"/>
              </w:rPr>
              <w:t>No financial limit - as per compliance calculations.</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0609313A" w14:textId="77777777" w:rsidR="00EF3441" w:rsidRPr="00975D16" w:rsidRDefault="00EF3441">
            <w:pPr>
              <w:jc w:val="center"/>
              <w:outlineLvl w:val="1"/>
              <w:rPr>
                <w:rFonts w:asciiTheme="minorHAnsi" w:hAnsiTheme="minorHAnsi" w:cstheme="minorHAnsi"/>
                <w:color w:val="FFFFFF"/>
                <w:sz w:val="18"/>
                <w:szCs w:val="18"/>
              </w:rPr>
            </w:pPr>
            <w:r w:rsidRPr="00975D16">
              <w:rPr>
                <w:rFonts w:asciiTheme="minorHAnsi" w:hAnsiTheme="minorHAnsi" w:cstheme="minorHAnsi"/>
                <w:color w:val="FFFFFF" w:themeColor="background1"/>
                <w:sz w:val="18"/>
                <w:szCs w:val="18"/>
              </w:rPr>
              <w:t xml:space="preserve">Yes </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29B23704" w14:textId="7777777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D9D9D9" w:themeFill="background1" w:themeFillShade="D9"/>
          </w:tcPr>
          <w:p w14:paraId="34F57017" w14:textId="7777777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A01D0" w14:textId="7777777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47223" w14:textId="7777777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7FEE" w14:textId="7777777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7B7C9" w14:textId="7777777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385623" w:themeFill="accent6" w:themeFillShade="80"/>
          </w:tcPr>
          <w:p w14:paraId="6D226A31" w14:textId="16250061" w:rsidR="00EF3441" w:rsidRPr="00975D16" w:rsidRDefault="00EF3441">
            <w:pPr>
              <w:jc w:val="center"/>
              <w:rPr>
                <w:rFonts w:asciiTheme="minorHAnsi" w:hAnsiTheme="minorHAnsi" w:cstheme="minorHAnsi"/>
                <w:bCs/>
                <w:color w:val="FFFFFF" w:themeColor="background1"/>
                <w:sz w:val="18"/>
                <w:szCs w:val="18"/>
              </w:rPr>
            </w:pPr>
            <w:r w:rsidRPr="00975D16">
              <w:rPr>
                <w:rFonts w:asciiTheme="minorHAnsi" w:hAnsiTheme="minorHAnsi" w:cstheme="minorHAnsi"/>
                <w:color w:val="FFFFFF" w:themeColor="background1"/>
                <w:sz w:val="18"/>
                <w:szCs w:val="18"/>
              </w:rPr>
              <w:t xml:space="preserve">Yes (Finance </w:t>
            </w:r>
            <w:r w:rsidR="004F2642" w:rsidRPr="00975D16">
              <w:rPr>
                <w:rFonts w:asciiTheme="minorHAnsi" w:hAnsiTheme="minorHAnsi" w:cstheme="minorHAnsi"/>
                <w:color w:val="FFFFFF" w:themeColor="background1"/>
                <w:sz w:val="18"/>
                <w:szCs w:val="18"/>
              </w:rPr>
              <w:t xml:space="preserve">or PCW </w:t>
            </w:r>
            <w:r w:rsidRPr="00975D16">
              <w:rPr>
                <w:rFonts w:asciiTheme="minorHAnsi" w:hAnsiTheme="minorHAnsi" w:cstheme="minorHAnsi"/>
                <w:color w:val="FFFFFF" w:themeColor="background1"/>
                <w:sz w:val="18"/>
                <w:szCs w:val="18"/>
              </w:rPr>
              <w:t>function only)</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C50C146" w14:textId="76678F0B"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(Finance</w:t>
            </w:r>
            <w:r w:rsidR="004F2642" w:rsidRPr="00975D16">
              <w:rPr>
                <w:rFonts w:asciiTheme="minorHAnsi" w:hAnsiTheme="minorHAnsi" w:cstheme="minorHAnsi"/>
                <w:color w:val="FFFFFF" w:themeColor="background1"/>
                <w:sz w:val="18"/>
                <w:szCs w:val="18"/>
              </w:rPr>
              <w:t xml:space="preserve"> or PCW</w:t>
            </w:r>
            <w:r w:rsidRPr="00975D16">
              <w:rPr>
                <w:rFonts w:asciiTheme="minorHAnsi" w:hAnsiTheme="minorHAnsi" w:cstheme="minorHAnsi"/>
                <w:color w:val="FFFFFF" w:themeColor="background1"/>
                <w:sz w:val="18"/>
                <w:szCs w:val="18"/>
              </w:rPr>
              <w:t xml:space="preserve"> function only) </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55140" w14:textId="0AEBE4B8"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48F9983B" w14:textId="5FE20E4C" w:rsidTr="00975D16">
        <w:trPr>
          <w:trHeight w:val="240"/>
        </w:trPr>
        <w:tc>
          <w:tcPr>
            <w:tcW w:w="2966" w:type="dxa"/>
            <w:gridSpan w:val="2"/>
            <w:tcBorders>
              <w:top w:val="nil"/>
              <w:left w:val="single" w:sz="4" w:space="0" w:color="auto"/>
              <w:bottom w:val="single" w:sz="4" w:space="0" w:color="auto"/>
              <w:right w:val="nil"/>
            </w:tcBorders>
            <w:noWrap/>
          </w:tcPr>
          <w:p w14:paraId="073FD49D" w14:textId="2DAD6395" w:rsidR="00EF3441" w:rsidRPr="00975D16" w:rsidRDefault="00EF3441">
            <w:pPr>
              <w:pStyle w:val="ListParagraph"/>
              <w:numPr>
                <w:ilvl w:val="0"/>
                <w:numId w:val="24"/>
              </w:numPr>
              <w:outlineLvl w:val="1"/>
              <w:rPr>
                <w:rFonts w:eastAsia="Calibri" w:cstheme="minorHAnsi"/>
                <w:sz w:val="18"/>
                <w:szCs w:val="18"/>
              </w:rPr>
            </w:pPr>
            <w:r w:rsidRPr="00975D16">
              <w:rPr>
                <w:rFonts w:eastAsia="Calibri" w:cstheme="minorHAnsi"/>
                <w:b/>
                <w:bCs/>
                <w:sz w:val="18"/>
                <w:szCs w:val="18"/>
              </w:rPr>
              <w:t>Fortnightly employee payroll</w:t>
            </w:r>
            <w:r w:rsidRPr="00975D16">
              <w:rPr>
                <w:rFonts w:eastAsia="Calibri" w:cstheme="minorHAnsi"/>
                <w:b/>
                <w:bCs/>
                <w:sz w:val="18"/>
                <w:szCs w:val="18"/>
              </w:rPr>
              <w:br/>
            </w:r>
            <w:r w:rsidRPr="00975D16">
              <w:rPr>
                <w:rFonts w:eastAsia="Calibri" w:cstheme="minorHAnsi"/>
                <w:sz w:val="18"/>
                <w:szCs w:val="18"/>
              </w:rPr>
              <w:t>No financial limit – must be authorised by two delegates</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36CC4C99" w14:textId="77777777" w:rsidR="00EF3441" w:rsidRPr="00975D16" w:rsidRDefault="00EF3441">
            <w:pPr>
              <w:jc w:val="center"/>
              <w:outlineLvl w:val="1"/>
              <w:rPr>
                <w:rFonts w:asciiTheme="minorHAnsi" w:hAnsiTheme="minorHAnsi" w:cstheme="minorHAnsi"/>
                <w:color w:val="FFFFFF"/>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56A360F3" w14:textId="7777777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D9D9D9" w:themeFill="background1" w:themeFillShade="D9"/>
          </w:tcPr>
          <w:p w14:paraId="54CB1C2C"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4B248"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83605"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D2AB2"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BB014"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385623" w:themeFill="accent6" w:themeFillShade="80"/>
          </w:tcPr>
          <w:p w14:paraId="3BFEB8B2" w14:textId="0FB471AF"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 xml:space="preserve">Yes (Finance or PCW function only)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6006A45" w14:textId="0AEE4EB8"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 xml:space="preserve">Yes (Finance or PCW function only) </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B570B" w14:textId="16B21DC5"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29E211AD" w14:textId="70F57E51" w:rsidTr="00975D16">
        <w:trPr>
          <w:trHeight w:val="240"/>
        </w:trPr>
        <w:tc>
          <w:tcPr>
            <w:tcW w:w="2966" w:type="dxa"/>
            <w:gridSpan w:val="2"/>
            <w:tcBorders>
              <w:top w:val="nil"/>
              <w:left w:val="single" w:sz="4" w:space="0" w:color="auto"/>
              <w:bottom w:val="single" w:sz="4" w:space="0" w:color="auto"/>
              <w:right w:val="nil"/>
            </w:tcBorders>
            <w:noWrap/>
          </w:tcPr>
          <w:p w14:paraId="2A51EDFF" w14:textId="653AEFD0" w:rsidR="00EF3441" w:rsidRPr="00975D16" w:rsidRDefault="00EF3441">
            <w:pPr>
              <w:pStyle w:val="ListParagraph"/>
              <w:numPr>
                <w:ilvl w:val="0"/>
                <w:numId w:val="24"/>
              </w:numPr>
              <w:outlineLvl w:val="1"/>
              <w:rPr>
                <w:rFonts w:eastAsia="Calibri" w:cstheme="minorHAnsi"/>
                <w:sz w:val="18"/>
                <w:szCs w:val="18"/>
              </w:rPr>
            </w:pPr>
            <w:r w:rsidRPr="00975D16">
              <w:rPr>
                <w:rFonts w:eastAsia="Calibri" w:cstheme="minorHAnsi"/>
                <w:b/>
                <w:bCs/>
                <w:sz w:val="18"/>
                <w:szCs w:val="18"/>
              </w:rPr>
              <w:t>Banking</w:t>
            </w:r>
            <w:r w:rsidRPr="00975D16">
              <w:rPr>
                <w:rFonts w:eastAsia="Calibri" w:cstheme="minorHAnsi"/>
                <w:sz w:val="18"/>
                <w:szCs w:val="18"/>
              </w:rPr>
              <w:t>: Authorisation of internet banking transactions/batches</w:t>
            </w:r>
            <w:r w:rsidRPr="00975D16">
              <w:rPr>
                <w:rFonts w:eastAsia="Calibri" w:cstheme="minorHAnsi"/>
                <w:sz w:val="18"/>
                <w:szCs w:val="18"/>
              </w:rPr>
              <w:br/>
              <w:t>Two signatories are required for each</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24240BF5" w14:textId="77777777" w:rsidR="00EF3441" w:rsidRPr="00975D16" w:rsidRDefault="00EF3441">
            <w:pPr>
              <w:jc w:val="center"/>
              <w:outlineLvl w:val="1"/>
              <w:rPr>
                <w:rFonts w:asciiTheme="minorHAnsi" w:hAnsiTheme="minorHAnsi" w:cstheme="minorHAnsi"/>
                <w:color w:val="FFFFFF"/>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15EB71F3" w14:textId="7777777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D9D9D9" w:themeFill="background1" w:themeFillShade="D9"/>
          </w:tcPr>
          <w:p w14:paraId="047F36BF"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3EB18"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EC9EA"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4F9D1"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0784D"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385623" w:themeFill="accent6" w:themeFillShade="80"/>
          </w:tcPr>
          <w:p w14:paraId="3A9416B6" w14:textId="3284CFDF"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 xml:space="preserve">Yes (Finance function only, or as otherwise authorised by CFO)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E381DF4" w14:textId="63D6DE95"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 xml:space="preserve">Yes (Finance function only, or as otherwise authorised by CFO)  </w:t>
            </w:r>
          </w:p>
        </w:tc>
        <w:tc>
          <w:tcPr>
            <w:tcW w:w="118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4FBEA15" w14:textId="144438F4" w:rsidR="00EF3441" w:rsidRPr="00975D16" w:rsidRDefault="00196957">
            <w:pPr>
              <w:jc w:val="center"/>
              <w:rPr>
                <w:rFonts w:asciiTheme="minorHAnsi" w:hAnsiTheme="minorHAnsi" w:cstheme="minorHAnsi"/>
                <w:sz w:val="18"/>
                <w:szCs w:val="18"/>
              </w:rPr>
            </w:pPr>
            <w:r w:rsidRPr="00975D16">
              <w:rPr>
                <w:rFonts w:asciiTheme="minorHAnsi" w:hAnsiTheme="minorHAnsi" w:cstheme="minorHAnsi"/>
                <w:color w:val="FFFFFF" w:themeColor="background1"/>
                <w:sz w:val="18"/>
                <w:szCs w:val="18"/>
              </w:rPr>
              <w:t xml:space="preserve">Yes (Finance function only, or as otherwise authorised by CFO)  </w:t>
            </w:r>
          </w:p>
        </w:tc>
      </w:tr>
      <w:tr w:rsidR="00196B99" w:rsidRPr="00975D16" w14:paraId="314F37FD" w14:textId="2B61DEDA" w:rsidTr="00975D16">
        <w:trPr>
          <w:trHeight w:val="240"/>
        </w:trPr>
        <w:tc>
          <w:tcPr>
            <w:tcW w:w="2966" w:type="dxa"/>
            <w:gridSpan w:val="2"/>
            <w:tcBorders>
              <w:top w:val="nil"/>
              <w:left w:val="single" w:sz="4" w:space="0" w:color="auto"/>
              <w:bottom w:val="single" w:sz="4" w:space="0" w:color="auto"/>
              <w:right w:val="nil"/>
            </w:tcBorders>
            <w:noWrap/>
          </w:tcPr>
          <w:p w14:paraId="60CCF33C" w14:textId="00A37B68" w:rsidR="00EF3441" w:rsidRPr="00975D16" w:rsidRDefault="00EF3441">
            <w:pPr>
              <w:pStyle w:val="ListParagraph"/>
              <w:numPr>
                <w:ilvl w:val="0"/>
                <w:numId w:val="24"/>
              </w:numPr>
              <w:outlineLvl w:val="1"/>
              <w:rPr>
                <w:rFonts w:eastAsia="Calibri" w:cstheme="minorHAnsi"/>
                <w:sz w:val="18"/>
                <w:szCs w:val="18"/>
              </w:rPr>
            </w:pPr>
            <w:r w:rsidRPr="00975D16">
              <w:rPr>
                <w:rFonts w:eastAsia="Calibri" w:cstheme="minorHAnsi"/>
                <w:b/>
                <w:bCs/>
                <w:sz w:val="18"/>
                <w:szCs w:val="18"/>
              </w:rPr>
              <w:t>Banking:</w:t>
            </w:r>
            <w:r w:rsidRPr="00975D16">
              <w:rPr>
                <w:rFonts w:eastAsia="Calibri" w:cstheme="minorHAnsi"/>
                <w:sz w:val="18"/>
                <w:szCs w:val="18"/>
              </w:rPr>
              <w:t xml:space="preserve"> Authorisation of treasury deposits schedule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319C3963" w14:textId="77777777" w:rsidR="00EF3441" w:rsidRPr="00975D16" w:rsidRDefault="00EF3441">
            <w:pPr>
              <w:jc w:val="center"/>
              <w:outlineLvl w:val="1"/>
              <w:rPr>
                <w:rFonts w:asciiTheme="minorHAnsi" w:hAnsiTheme="minorHAnsi" w:cstheme="minorHAnsi"/>
                <w:color w:val="FFFFFF"/>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515256B7" w14:textId="7777777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nil"/>
              <w:left w:val="nil"/>
              <w:bottom w:val="single" w:sz="4" w:space="0" w:color="auto"/>
              <w:right w:val="single" w:sz="4" w:space="0" w:color="auto"/>
            </w:tcBorders>
            <w:shd w:val="clear" w:color="auto" w:fill="D9D9D9" w:themeFill="background1" w:themeFillShade="D9"/>
          </w:tcPr>
          <w:p w14:paraId="5ED59CD2"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E052C"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93D82"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95382"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56D4E"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385623" w:themeFill="accent6" w:themeFillShade="80"/>
          </w:tcPr>
          <w:p w14:paraId="328F2353" w14:textId="45646721"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 (Financial Reporting and Operations Director only)</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06C3" w14:textId="77777777"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F2E8E" w14:textId="32EEC83A"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EF3441" w:rsidRPr="00975D16" w14:paraId="3A0331E7" w14:textId="2C80E4E2" w:rsidTr="00AA5892">
        <w:trPr>
          <w:trHeight w:val="240"/>
        </w:trPr>
        <w:tc>
          <w:tcPr>
            <w:tcW w:w="1619" w:type="dxa"/>
            <w:tcBorders>
              <w:top w:val="single" w:sz="4" w:space="0" w:color="auto"/>
              <w:left w:val="single" w:sz="4" w:space="0" w:color="auto"/>
              <w:bottom w:val="single" w:sz="4" w:space="0" w:color="auto"/>
              <w:right w:val="single" w:sz="4" w:space="0" w:color="auto"/>
            </w:tcBorders>
          </w:tcPr>
          <w:p w14:paraId="42CE9A63" w14:textId="77777777" w:rsidR="00EF3441" w:rsidRPr="00975D16" w:rsidRDefault="00EF3441">
            <w:pPr>
              <w:rPr>
                <w:rFonts w:asciiTheme="minorHAnsi" w:hAnsiTheme="minorHAnsi" w:cstheme="minorHAnsi"/>
                <w:b/>
                <w:bCs/>
              </w:rPr>
            </w:pPr>
          </w:p>
        </w:tc>
        <w:tc>
          <w:tcPr>
            <w:tcW w:w="13879" w:type="dxa"/>
            <w:gridSpan w:val="12"/>
            <w:tcBorders>
              <w:top w:val="single" w:sz="4" w:space="0" w:color="auto"/>
              <w:left w:val="single" w:sz="4" w:space="0" w:color="auto"/>
              <w:bottom w:val="single" w:sz="4" w:space="0" w:color="auto"/>
              <w:right w:val="single" w:sz="4" w:space="0" w:color="auto"/>
            </w:tcBorders>
            <w:vAlign w:val="bottom"/>
            <w:hideMark/>
          </w:tcPr>
          <w:p w14:paraId="15DBE7DF" w14:textId="26A5D44F" w:rsidR="00EF3441" w:rsidRPr="00975D16" w:rsidRDefault="00EF3441">
            <w:pPr>
              <w:rPr>
                <w:rFonts w:asciiTheme="minorHAnsi" w:hAnsiTheme="minorHAnsi" w:cstheme="minorHAnsi"/>
                <w:b/>
                <w:bCs/>
              </w:rPr>
            </w:pPr>
          </w:p>
          <w:p w14:paraId="33398789" w14:textId="57DCB3F3" w:rsidR="00EF3441" w:rsidRPr="00975D16" w:rsidRDefault="00EF3441">
            <w:pPr>
              <w:pStyle w:val="Heading3"/>
              <w:rPr>
                <w:rFonts w:asciiTheme="minorHAnsi" w:hAnsiTheme="minorHAnsi" w:cstheme="minorHAnsi"/>
                <w:b w:val="0"/>
                <w:bCs/>
              </w:rPr>
            </w:pPr>
            <w:bookmarkStart w:id="53" w:name="_Toc141186279"/>
            <w:r w:rsidRPr="00975D16">
              <w:rPr>
                <w:rFonts w:asciiTheme="minorHAnsi" w:hAnsiTheme="minorHAnsi" w:cstheme="minorHAnsi"/>
                <w:b w:val="0"/>
                <w:bCs/>
              </w:rPr>
              <w:t>C3: Academic operational</w:t>
            </w:r>
            <w:bookmarkEnd w:id="53"/>
            <w:r w:rsidRPr="00975D16">
              <w:rPr>
                <w:rFonts w:asciiTheme="minorHAnsi" w:hAnsiTheme="minorHAnsi" w:cstheme="minorHAnsi"/>
                <w:b w:val="0"/>
                <w:bCs/>
              </w:rPr>
              <w:t xml:space="preserve"> </w:t>
            </w:r>
          </w:p>
          <w:p w14:paraId="609D0C4D" w14:textId="305B2224" w:rsidR="00EF3441" w:rsidRPr="00975D16" w:rsidRDefault="00EF3441">
            <w:pPr>
              <w:rPr>
                <w:rFonts w:asciiTheme="minorHAnsi" w:hAnsiTheme="minorHAnsi" w:cstheme="minorHAnsi"/>
              </w:rPr>
            </w:pPr>
          </w:p>
        </w:tc>
      </w:tr>
      <w:tr w:rsidR="008F0E89" w:rsidRPr="00975D16" w14:paraId="452E6A58" w14:textId="67F73B87" w:rsidTr="00975D16">
        <w:trPr>
          <w:trHeight w:val="240"/>
        </w:trPr>
        <w:tc>
          <w:tcPr>
            <w:tcW w:w="2966" w:type="dxa"/>
            <w:gridSpan w:val="2"/>
            <w:tcBorders>
              <w:top w:val="single" w:sz="4" w:space="0" w:color="auto"/>
              <w:left w:val="single" w:sz="4" w:space="0" w:color="auto"/>
              <w:bottom w:val="single" w:sz="4" w:space="0" w:color="auto"/>
              <w:right w:val="single" w:sz="4" w:space="0" w:color="auto"/>
            </w:tcBorders>
            <w:vAlign w:val="bottom"/>
            <w:hideMark/>
          </w:tcPr>
          <w:p w14:paraId="7CE0623C" w14:textId="647967EF" w:rsidR="00EF3441" w:rsidRPr="00975D16" w:rsidRDefault="00EF3441">
            <w:pPr>
              <w:pStyle w:val="ListParagraph"/>
              <w:numPr>
                <w:ilvl w:val="0"/>
                <w:numId w:val="22"/>
              </w:numPr>
              <w:outlineLvl w:val="1"/>
              <w:rPr>
                <w:rFonts w:eastAsia="Calibri" w:cstheme="minorHAnsi"/>
                <w:sz w:val="18"/>
                <w:szCs w:val="18"/>
              </w:rPr>
            </w:pPr>
            <w:r w:rsidRPr="00975D16">
              <w:rPr>
                <w:rFonts w:eastAsia="Calibri" w:cstheme="minorHAnsi"/>
                <w:sz w:val="18"/>
                <w:szCs w:val="18"/>
              </w:rPr>
              <w:t>Admit/ enrol learners (including withdrawal of learners</w:t>
            </w:r>
            <w:r w:rsidR="00EE059E" w:rsidRPr="00975D16">
              <w:rPr>
                <w:rFonts w:eastAsia="Calibri" w:cstheme="minorHAnsi"/>
                <w:sz w:val="18"/>
                <w:szCs w:val="18"/>
              </w:rPr>
              <w:t xml:space="preserve"> where requested by the learner, or refusal of enrolment where the learner does not meet entry requirements</w:t>
            </w:r>
            <w:r w:rsidRPr="00975D16">
              <w:rPr>
                <w:rFonts w:eastAsia="Calibri" w:cstheme="minorHAnsi"/>
                <w:sz w:val="18"/>
                <w:szCs w:val="18"/>
              </w:rPr>
              <w:t>)</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7257FB9" w14:textId="438D41CD"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4A1B3A7" w14:textId="0126CC2F"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6A6E50D" w14:textId="1F308B0A"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 xml:space="preserve">Yes </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9FAEB" w14:textId="29BD589F"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9DEBD" w14:textId="199A7AAD"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3D9A5" w14:textId="1FD37E10"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8C46CB1" w14:textId="042E2A5D"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C35D5F8" w14:textId="695BD351" w:rsidR="00EF3441" w:rsidRPr="00975D16" w:rsidRDefault="008F0E89">
            <w:pPr>
              <w:jc w:val="center"/>
              <w:rPr>
                <w:rFonts w:asciiTheme="minorHAnsi" w:hAnsiTheme="minorHAnsi" w:cstheme="minorHAnsi"/>
                <w:bCs/>
                <w:color w:val="FFFFFF"/>
                <w:sz w:val="18"/>
                <w:szCs w:val="18"/>
              </w:rPr>
            </w:pPr>
            <w:r w:rsidRPr="00975D16">
              <w:rPr>
                <w:rFonts w:asciiTheme="minorHAnsi" w:hAnsiTheme="minorHAnsi" w:cstheme="minorHAnsi"/>
                <w:color w:val="FFFFFF" w:themeColor="background1"/>
                <w:sz w:val="18"/>
                <w:szCs w:val="18"/>
              </w:rPr>
              <w:t>Yes</w:t>
            </w:r>
            <w:r w:rsidR="00B47881" w:rsidRPr="00975D16">
              <w:rPr>
                <w:rFonts w:asciiTheme="minorHAnsi" w:hAnsiTheme="minorHAnsi" w:cstheme="minorHAnsi"/>
                <w:color w:val="FFFFFF" w:themeColor="background1"/>
                <w:sz w:val="18"/>
                <w:szCs w:val="18"/>
              </w:rPr>
              <w:t xml:space="preserve"> (limited to Enrolment </w:t>
            </w:r>
            <w:proofErr w:type="spellStart"/>
            <w:r w:rsidR="00B47881" w:rsidRPr="00975D16">
              <w:rPr>
                <w:rFonts w:asciiTheme="minorHAnsi" w:hAnsiTheme="minorHAnsi" w:cstheme="minorHAnsi"/>
                <w:color w:val="FFFFFF" w:themeColor="background1"/>
                <w:sz w:val="18"/>
                <w:szCs w:val="18"/>
              </w:rPr>
              <w:t>kaimahi</w:t>
            </w:r>
            <w:proofErr w:type="spellEnd"/>
            <w:r w:rsidR="00B47881" w:rsidRPr="00975D16">
              <w:rPr>
                <w:rFonts w:asciiTheme="minorHAnsi" w:hAnsiTheme="minorHAnsi" w:cstheme="minorHAnsi"/>
                <w:color w:val="FFFFFF" w:themeColor="background1"/>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FE43770" w14:textId="442CB9DF"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r w:rsidR="00B47881" w:rsidRPr="00975D16">
              <w:rPr>
                <w:rFonts w:asciiTheme="minorHAnsi" w:hAnsiTheme="minorHAnsi" w:cstheme="minorHAnsi"/>
                <w:bCs/>
                <w:color w:val="FFFFFF"/>
                <w:sz w:val="18"/>
                <w:szCs w:val="18"/>
              </w:rPr>
              <w:t xml:space="preserve"> (limited to Enrolment </w:t>
            </w:r>
            <w:proofErr w:type="spellStart"/>
            <w:r w:rsidR="00B47881" w:rsidRPr="00975D16">
              <w:rPr>
                <w:rFonts w:asciiTheme="minorHAnsi" w:hAnsiTheme="minorHAnsi" w:cstheme="minorHAnsi"/>
                <w:bCs/>
                <w:color w:val="FFFFFF"/>
                <w:sz w:val="18"/>
                <w:szCs w:val="18"/>
              </w:rPr>
              <w:t>kaimahi</w:t>
            </w:r>
            <w:proofErr w:type="spellEnd"/>
            <w:r w:rsidR="00B47881" w:rsidRPr="00975D16">
              <w:rPr>
                <w:rFonts w:asciiTheme="minorHAnsi" w:hAnsiTheme="minorHAnsi" w:cstheme="minorHAnsi"/>
                <w:bCs/>
                <w:color w:val="FFFFFF"/>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2B39DA9" w14:textId="02C6B727" w:rsidR="00EF3441" w:rsidRPr="00975D16" w:rsidRDefault="008F0E89">
            <w:pPr>
              <w:jc w:val="center"/>
              <w:rPr>
                <w:rFonts w:asciiTheme="minorHAnsi" w:hAnsiTheme="minorHAnsi" w:cstheme="minorHAnsi"/>
                <w:bCs/>
                <w:sz w:val="18"/>
                <w:szCs w:val="18"/>
              </w:rPr>
            </w:pPr>
            <w:r w:rsidRPr="00975D16">
              <w:rPr>
                <w:rFonts w:asciiTheme="minorHAnsi" w:hAnsiTheme="minorHAnsi" w:cstheme="minorHAnsi"/>
                <w:bCs/>
                <w:color w:val="FFFFFF" w:themeColor="background1"/>
                <w:sz w:val="18"/>
                <w:szCs w:val="18"/>
              </w:rPr>
              <w:t>Yes</w:t>
            </w:r>
            <w:r w:rsidR="00B47881" w:rsidRPr="00975D16">
              <w:rPr>
                <w:rFonts w:asciiTheme="minorHAnsi" w:hAnsiTheme="minorHAnsi" w:cstheme="minorHAnsi"/>
                <w:bCs/>
                <w:color w:val="FFFFFF" w:themeColor="background1"/>
                <w:sz w:val="18"/>
                <w:szCs w:val="18"/>
              </w:rPr>
              <w:t xml:space="preserve"> (limited to Enrolment </w:t>
            </w:r>
            <w:proofErr w:type="spellStart"/>
            <w:r w:rsidR="00B47881" w:rsidRPr="00975D16">
              <w:rPr>
                <w:rFonts w:asciiTheme="minorHAnsi" w:hAnsiTheme="minorHAnsi" w:cstheme="minorHAnsi"/>
                <w:bCs/>
                <w:color w:val="FFFFFF" w:themeColor="background1"/>
                <w:sz w:val="18"/>
                <w:szCs w:val="18"/>
              </w:rPr>
              <w:t>kaimahi</w:t>
            </w:r>
            <w:proofErr w:type="spellEnd"/>
            <w:r w:rsidR="00B47881" w:rsidRPr="00975D16">
              <w:rPr>
                <w:rFonts w:asciiTheme="minorHAnsi" w:hAnsiTheme="minorHAnsi" w:cstheme="minorHAnsi"/>
                <w:bCs/>
                <w:color w:val="FFFFFF" w:themeColor="background1"/>
                <w:sz w:val="18"/>
                <w:szCs w:val="18"/>
              </w:rPr>
              <w:t>)</w:t>
            </w:r>
          </w:p>
        </w:tc>
      </w:tr>
      <w:tr w:rsidR="00196B99" w:rsidRPr="00975D16" w14:paraId="69F2D70A" w14:textId="77777777" w:rsidTr="00975D16">
        <w:trPr>
          <w:trHeight w:val="240"/>
        </w:trPr>
        <w:tc>
          <w:tcPr>
            <w:tcW w:w="2966" w:type="dxa"/>
            <w:gridSpan w:val="2"/>
            <w:tcBorders>
              <w:top w:val="nil"/>
              <w:left w:val="single" w:sz="4" w:space="0" w:color="auto"/>
              <w:bottom w:val="single" w:sz="4" w:space="0" w:color="auto"/>
              <w:right w:val="nil"/>
            </w:tcBorders>
            <w:vAlign w:val="bottom"/>
          </w:tcPr>
          <w:p w14:paraId="0FA50AEF" w14:textId="41DA39AD" w:rsidR="00EF3441" w:rsidRPr="00975D16" w:rsidRDefault="00EF3441">
            <w:pPr>
              <w:pStyle w:val="ListParagraph"/>
              <w:numPr>
                <w:ilvl w:val="0"/>
                <w:numId w:val="22"/>
              </w:numPr>
              <w:outlineLvl w:val="1"/>
              <w:rPr>
                <w:rFonts w:eastAsia="Calibri" w:cstheme="minorHAnsi"/>
                <w:sz w:val="18"/>
                <w:szCs w:val="18"/>
              </w:rPr>
            </w:pPr>
            <w:r w:rsidRPr="00975D16">
              <w:rPr>
                <w:rFonts w:eastAsia="Calibri" w:cstheme="minorHAnsi"/>
                <w:sz w:val="18"/>
                <w:szCs w:val="18"/>
              </w:rPr>
              <w:t>Enter into learning agreements on behalf of Te P</w:t>
            </w:r>
            <w:r w:rsidRPr="00975D16">
              <w:rPr>
                <w:rFonts w:ascii="Calibri" w:eastAsia="Calibri" w:hAnsi="Calibri" w:cs="Calibri"/>
                <w:sz w:val="18"/>
                <w:szCs w:val="18"/>
              </w:rPr>
              <w:t>ū</w:t>
            </w:r>
            <w:r w:rsidRPr="00975D16">
              <w:rPr>
                <w:rFonts w:eastAsia="Calibri" w:cstheme="minorHAnsi"/>
                <w:sz w:val="18"/>
                <w:szCs w:val="18"/>
              </w:rPr>
              <w:t>kenga with employers and learners (WBL business division)</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49A13117" w14:textId="68AE048D"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tcPr>
          <w:p w14:paraId="47E51705" w14:textId="76F18995"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AB10896" w14:textId="5509DE7C"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3404E" w14:textId="2B381CB4"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6B3B2" w14:textId="22B1FDBC"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898D2" w14:textId="215FCEB2"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95B6C28" w14:textId="147E32EA" w:rsidR="00EF3441" w:rsidRPr="00975D16" w:rsidRDefault="00EF3441">
            <w:pPr>
              <w:jc w:val="center"/>
              <w:rPr>
                <w:rFonts w:asciiTheme="minorHAnsi" w:hAnsiTheme="minorHAnsi" w:cstheme="minorHAnsi"/>
                <w:bCs/>
                <w:color w:val="FFFFFF" w:themeColor="background1"/>
                <w:sz w:val="18"/>
                <w:szCs w:val="18"/>
              </w:rPr>
            </w:pPr>
            <w:r w:rsidRPr="00975D16">
              <w:rPr>
                <w:rFonts w:asciiTheme="minorHAnsi" w:hAnsiTheme="minorHAnsi" w:cstheme="minorHAnsi"/>
                <w:bCs/>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53511964" w14:textId="61530808"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00AB029D" w:rsidRPr="00975D16">
              <w:rPr>
                <w:rFonts w:asciiTheme="minorHAnsi" w:hAnsiTheme="minorHAnsi" w:cstheme="minorHAnsi"/>
                <w:color w:val="FFFFFF" w:themeColor="background1"/>
                <w:sz w:val="18"/>
                <w:szCs w:val="18"/>
              </w:rPr>
              <w:t xml:space="preserve"> (limited to Enrolment </w:t>
            </w:r>
            <w:proofErr w:type="spellStart"/>
            <w:r w:rsidR="00AB029D" w:rsidRPr="00975D16">
              <w:rPr>
                <w:rFonts w:asciiTheme="minorHAnsi" w:hAnsiTheme="minorHAnsi" w:cstheme="minorHAnsi"/>
                <w:color w:val="FFFFFF" w:themeColor="background1"/>
                <w:sz w:val="18"/>
                <w:szCs w:val="18"/>
              </w:rPr>
              <w:t>kaimahi</w:t>
            </w:r>
            <w:proofErr w:type="spellEnd"/>
            <w:r w:rsidR="00AB029D" w:rsidRPr="00975D16">
              <w:rPr>
                <w:rFonts w:asciiTheme="minorHAnsi" w:hAnsiTheme="minorHAnsi" w:cstheme="minorHAnsi"/>
                <w:color w:val="FFFFFF" w:themeColor="background1"/>
                <w:sz w:val="18"/>
                <w:szCs w:val="18"/>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947E984" w14:textId="4F988D35" w:rsidR="00EF3441" w:rsidRPr="00975D16" w:rsidRDefault="00EF3441">
            <w:pPr>
              <w:jc w:val="center"/>
              <w:rPr>
                <w:rFonts w:asciiTheme="minorHAnsi" w:hAnsiTheme="minorHAnsi" w:cstheme="minorHAnsi"/>
                <w:bCs/>
                <w:color w:val="FFFFFF" w:themeColor="background1"/>
                <w:sz w:val="18"/>
                <w:szCs w:val="18"/>
              </w:rPr>
            </w:pPr>
            <w:r w:rsidRPr="00975D16">
              <w:rPr>
                <w:rFonts w:asciiTheme="minorHAnsi" w:hAnsiTheme="minorHAnsi" w:cstheme="minorHAnsi"/>
                <w:bCs/>
                <w:color w:val="FFFFFF" w:themeColor="background1"/>
                <w:sz w:val="18"/>
                <w:szCs w:val="18"/>
              </w:rPr>
              <w:t>Yes</w:t>
            </w:r>
            <w:r w:rsidR="00AB029D" w:rsidRPr="00975D16">
              <w:rPr>
                <w:rFonts w:asciiTheme="minorHAnsi" w:hAnsiTheme="minorHAnsi" w:cstheme="minorHAnsi"/>
                <w:bCs/>
                <w:color w:val="FFFFFF" w:themeColor="background1"/>
                <w:sz w:val="18"/>
                <w:szCs w:val="18"/>
              </w:rPr>
              <w:t xml:space="preserve"> (limited to Enrolment </w:t>
            </w:r>
            <w:proofErr w:type="spellStart"/>
            <w:r w:rsidR="00AB029D" w:rsidRPr="00975D16">
              <w:rPr>
                <w:rFonts w:asciiTheme="minorHAnsi" w:hAnsiTheme="minorHAnsi" w:cstheme="minorHAnsi"/>
                <w:bCs/>
                <w:color w:val="FFFFFF" w:themeColor="background1"/>
                <w:sz w:val="18"/>
                <w:szCs w:val="18"/>
              </w:rPr>
              <w:t>kaimahi</w:t>
            </w:r>
            <w:proofErr w:type="spellEnd"/>
            <w:r w:rsidR="00AB029D" w:rsidRPr="00975D16">
              <w:rPr>
                <w:rFonts w:asciiTheme="minorHAnsi" w:hAnsiTheme="minorHAnsi" w:cstheme="minorHAnsi"/>
                <w:bCs/>
                <w:color w:val="FFFFFF" w:themeColor="background1"/>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6D66524" w14:textId="1C6CF5CA" w:rsidR="00EF3441" w:rsidRPr="00975D16" w:rsidRDefault="008F0E89">
            <w:pPr>
              <w:jc w:val="center"/>
              <w:rPr>
                <w:rFonts w:asciiTheme="minorHAnsi" w:hAnsiTheme="minorHAnsi" w:cstheme="minorHAnsi"/>
                <w:bCs/>
                <w:color w:val="FFFFFF" w:themeColor="background1"/>
                <w:sz w:val="18"/>
                <w:szCs w:val="18"/>
              </w:rPr>
            </w:pPr>
            <w:r w:rsidRPr="00975D16">
              <w:rPr>
                <w:rFonts w:asciiTheme="minorHAnsi" w:hAnsiTheme="minorHAnsi" w:cstheme="minorHAnsi"/>
                <w:bCs/>
                <w:color w:val="FFFFFF" w:themeColor="background1"/>
                <w:sz w:val="18"/>
                <w:szCs w:val="18"/>
              </w:rPr>
              <w:t>Yes</w:t>
            </w:r>
            <w:r w:rsidR="00095B1C" w:rsidRPr="00975D16">
              <w:rPr>
                <w:rFonts w:asciiTheme="minorHAnsi" w:hAnsiTheme="minorHAnsi" w:cstheme="minorHAnsi"/>
                <w:bCs/>
                <w:color w:val="FFFFFF" w:themeColor="background1"/>
                <w:sz w:val="18"/>
                <w:szCs w:val="18"/>
              </w:rPr>
              <w:t xml:space="preserve"> (limited to training advisors</w:t>
            </w:r>
            <w:r w:rsidR="008B277F" w:rsidRPr="00975D16">
              <w:rPr>
                <w:rFonts w:asciiTheme="minorHAnsi" w:hAnsiTheme="minorHAnsi" w:cstheme="minorHAnsi"/>
                <w:bCs/>
                <w:color w:val="FFFFFF" w:themeColor="background1"/>
                <w:sz w:val="18"/>
                <w:szCs w:val="18"/>
              </w:rPr>
              <w:t xml:space="preserve"> or sector advisors</w:t>
            </w:r>
            <w:r w:rsidR="00095B1C" w:rsidRPr="00975D16">
              <w:rPr>
                <w:rFonts w:asciiTheme="minorHAnsi" w:hAnsiTheme="minorHAnsi" w:cstheme="minorHAnsi"/>
                <w:bCs/>
                <w:color w:val="FFFFFF" w:themeColor="background1"/>
                <w:sz w:val="18"/>
                <w:szCs w:val="18"/>
              </w:rPr>
              <w:t>)</w:t>
            </w:r>
          </w:p>
        </w:tc>
      </w:tr>
      <w:tr w:rsidR="00196B99" w:rsidRPr="00975D16" w14:paraId="3F93C47F" w14:textId="2C8924C4" w:rsidTr="00975D16">
        <w:trPr>
          <w:trHeight w:val="240"/>
        </w:trPr>
        <w:tc>
          <w:tcPr>
            <w:tcW w:w="2966" w:type="dxa"/>
            <w:gridSpan w:val="2"/>
            <w:tcBorders>
              <w:top w:val="nil"/>
              <w:left w:val="single" w:sz="4" w:space="0" w:color="auto"/>
              <w:bottom w:val="single" w:sz="4" w:space="0" w:color="auto"/>
              <w:right w:val="nil"/>
            </w:tcBorders>
            <w:vAlign w:val="bottom"/>
            <w:hideMark/>
          </w:tcPr>
          <w:p w14:paraId="7F33F8A4" w14:textId="7D755F65" w:rsidR="00EF3441" w:rsidRPr="00975D16" w:rsidRDefault="00EF3441">
            <w:pPr>
              <w:pStyle w:val="ListParagraph"/>
              <w:numPr>
                <w:ilvl w:val="0"/>
                <w:numId w:val="22"/>
              </w:numPr>
              <w:outlineLvl w:val="1"/>
              <w:rPr>
                <w:rFonts w:eastAsia="Calibri" w:cstheme="minorHAnsi"/>
                <w:sz w:val="18"/>
                <w:szCs w:val="18"/>
              </w:rPr>
            </w:pPr>
            <w:r w:rsidRPr="00975D16">
              <w:rPr>
                <w:rFonts w:eastAsia="Calibri" w:cstheme="minorHAnsi"/>
                <w:sz w:val="18"/>
                <w:szCs w:val="18"/>
              </w:rPr>
              <w:t xml:space="preserve">Refuse or cancel enrolment in specific circumstances </w:t>
            </w:r>
            <w:r w:rsidR="00B90F67" w:rsidRPr="00975D16">
              <w:rPr>
                <w:rFonts w:eastAsia="Calibri" w:cstheme="minorHAnsi"/>
                <w:sz w:val="18"/>
                <w:szCs w:val="18"/>
              </w:rPr>
              <w:t>(outside the circumstances noted in C3(a))</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7D6A0B2" w14:textId="45E5060F"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FDF7C8B" w14:textId="1F914507"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6B4EB13" w14:textId="7AF01D50"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214C" w14:textId="5FFD9604"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E35EC" w14:textId="56610009"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11959" w14:textId="0F97F399"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0F5AB9A" w14:textId="08ACF7B1"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2887DA64" w14:textId="1B1DF6B7" w:rsidR="00EF3441" w:rsidRPr="00975D16" w:rsidRDefault="008F0E89">
            <w:pPr>
              <w:jc w:val="center"/>
              <w:rPr>
                <w:rFonts w:asciiTheme="minorHAnsi" w:hAnsiTheme="minorHAnsi" w:cstheme="minorHAnsi"/>
                <w:bCs/>
                <w:color w:val="FFFFFF"/>
                <w:sz w:val="18"/>
                <w:szCs w:val="18"/>
              </w:rPr>
            </w:pPr>
            <w:r w:rsidRPr="00975D16">
              <w:rPr>
                <w:rFonts w:asciiTheme="minorHAnsi" w:hAnsiTheme="minorHAnsi" w:cstheme="minorHAnsi"/>
                <w:color w:val="FFFFFF" w:themeColor="background1"/>
                <w:sz w:val="18"/>
                <w:szCs w:val="18"/>
              </w:rPr>
              <w:t>Yes</w:t>
            </w:r>
            <w:r w:rsidR="00EE059E" w:rsidRPr="00975D16">
              <w:rPr>
                <w:rFonts w:asciiTheme="minorHAnsi" w:hAnsiTheme="minorHAnsi" w:cstheme="minorHAnsi"/>
                <w:color w:val="FFFFFF" w:themeColor="background1"/>
                <w:sz w:val="18"/>
                <w:szCs w:val="18"/>
              </w:rPr>
              <w:t xml:space="preserve"> (limited to Academic Leads)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7DB320" w14:textId="678E9B07" w:rsidR="00EF3441" w:rsidRPr="00975D16" w:rsidRDefault="00AB029D">
            <w:pPr>
              <w:jc w:val="center"/>
              <w:rPr>
                <w:rFonts w:asciiTheme="minorHAnsi" w:hAnsiTheme="minorHAnsi" w:cstheme="minorHAnsi"/>
                <w:bCs/>
                <w:color w:val="FFFFFF"/>
                <w:sz w:val="18"/>
                <w:szCs w:val="18"/>
              </w:rPr>
            </w:pPr>
            <w:r w:rsidRPr="00975D16">
              <w:rPr>
                <w:rFonts w:asciiTheme="minorHAnsi" w:hAnsiTheme="minorHAnsi" w:cstheme="minorHAnsi"/>
                <w:bCs/>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44F24" w14:textId="63AE909D" w:rsidR="00EF3441" w:rsidRPr="00975D16" w:rsidRDefault="00EF3441">
            <w:pPr>
              <w:jc w:val="center"/>
              <w:rPr>
                <w:rFonts w:asciiTheme="minorHAnsi" w:hAnsiTheme="minorHAnsi" w:cstheme="minorHAnsi"/>
                <w:bCs/>
                <w:sz w:val="18"/>
                <w:szCs w:val="18"/>
              </w:rPr>
            </w:pPr>
            <w:r w:rsidRPr="00975D16">
              <w:rPr>
                <w:rFonts w:asciiTheme="minorHAnsi" w:hAnsiTheme="minorHAnsi" w:cstheme="minorHAnsi"/>
                <w:bCs/>
                <w:sz w:val="18"/>
                <w:szCs w:val="18"/>
              </w:rPr>
              <w:t>X</w:t>
            </w:r>
          </w:p>
        </w:tc>
      </w:tr>
      <w:tr w:rsidR="00196B99" w:rsidRPr="00975D16" w14:paraId="463B2206" w14:textId="486D1A7E" w:rsidTr="00975D16">
        <w:trPr>
          <w:trHeight w:val="240"/>
        </w:trPr>
        <w:tc>
          <w:tcPr>
            <w:tcW w:w="2966" w:type="dxa"/>
            <w:gridSpan w:val="2"/>
            <w:tcBorders>
              <w:top w:val="nil"/>
              <w:left w:val="single" w:sz="4" w:space="0" w:color="auto"/>
              <w:bottom w:val="single" w:sz="4" w:space="0" w:color="auto"/>
              <w:right w:val="nil"/>
            </w:tcBorders>
            <w:vAlign w:val="bottom"/>
            <w:hideMark/>
          </w:tcPr>
          <w:p w14:paraId="715E788C" w14:textId="256F71D0" w:rsidR="00EF3441" w:rsidRPr="00975D16" w:rsidRDefault="00EF3441">
            <w:pPr>
              <w:pStyle w:val="ListParagraph"/>
              <w:numPr>
                <w:ilvl w:val="0"/>
                <w:numId w:val="22"/>
              </w:numPr>
              <w:outlineLvl w:val="1"/>
              <w:rPr>
                <w:rFonts w:eastAsia="Calibri" w:cstheme="minorHAnsi"/>
                <w:sz w:val="18"/>
                <w:szCs w:val="18"/>
              </w:rPr>
            </w:pPr>
            <w:r w:rsidRPr="00975D16">
              <w:rPr>
                <w:rFonts w:eastAsia="Calibri" w:cstheme="minorHAnsi"/>
                <w:sz w:val="18"/>
                <w:szCs w:val="18"/>
              </w:rPr>
              <w:t xml:space="preserve">Deal with learner disciplinary matters </w:t>
            </w:r>
            <w:r w:rsidR="007C775C" w:rsidRPr="00975D16">
              <w:rPr>
                <w:rFonts w:eastAsia="Calibri" w:cstheme="minorHAnsi"/>
                <w:sz w:val="18"/>
                <w:szCs w:val="18"/>
              </w:rPr>
              <w:t xml:space="preserve">and impose penalties for learner misconduct </w:t>
            </w:r>
            <w:r w:rsidR="00EE059E" w:rsidRPr="00975D16">
              <w:rPr>
                <w:rFonts w:eastAsia="Calibri" w:cstheme="minorHAnsi"/>
                <w:sz w:val="18"/>
                <w:szCs w:val="18"/>
              </w:rPr>
              <w:t>(note that refusal or cancellation of enrolment due to disciplinary issues is subject to C3(c))</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0438FD7" w14:textId="1D89B38F"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AF2040C" w14:textId="7FD1245C"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9C5DFF2" w14:textId="2B19FA3A"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115D6" w14:textId="1E70F185"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14947" w14:textId="624B3428"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13295" w14:textId="5368E882"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9FBFDE7" w14:textId="781C03ED"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 xml:space="preserve">Yes </w:t>
            </w:r>
          </w:p>
        </w:tc>
        <w:tc>
          <w:tcPr>
            <w:tcW w:w="1250" w:type="dxa"/>
            <w:tcBorders>
              <w:top w:val="nil"/>
              <w:left w:val="nil"/>
              <w:bottom w:val="single" w:sz="4" w:space="0" w:color="auto"/>
              <w:right w:val="single" w:sz="4" w:space="0" w:color="auto"/>
            </w:tcBorders>
            <w:shd w:val="clear" w:color="auto" w:fill="385623" w:themeFill="accent6" w:themeFillShade="80"/>
          </w:tcPr>
          <w:p w14:paraId="78440AED" w14:textId="7475E6CC"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r w:rsidR="00AB029D" w:rsidRPr="00975D16">
              <w:rPr>
                <w:rFonts w:asciiTheme="minorHAnsi" w:hAnsiTheme="minorHAnsi" w:cstheme="minorHAnsi"/>
                <w:bCs/>
                <w:color w:val="FFFFFF"/>
                <w:sz w:val="18"/>
                <w:szCs w:val="18"/>
              </w:rPr>
              <w:t xml:space="preserve"> (as permitted under business division policy)</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1A15AD9" w14:textId="5897B188"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 xml:space="preserve">Yes </w:t>
            </w:r>
            <w:r w:rsidR="00AB029D" w:rsidRPr="00975D16">
              <w:rPr>
                <w:rFonts w:asciiTheme="minorHAnsi" w:hAnsiTheme="minorHAnsi" w:cstheme="minorHAnsi"/>
                <w:bCs/>
                <w:color w:val="FFFFFF"/>
                <w:sz w:val="18"/>
                <w:szCs w:val="18"/>
              </w:rPr>
              <w:t>(as permitted under business division policy)</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E3003" w14:textId="3AEEC15C" w:rsidR="00EF3441" w:rsidRPr="00975D16" w:rsidRDefault="00EF3441">
            <w:pPr>
              <w:jc w:val="center"/>
              <w:rPr>
                <w:rFonts w:asciiTheme="minorHAnsi" w:hAnsiTheme="minorHAnsi" w:cstheme="minorHAnsi"/>
                <w:bCs/>
                <w:sz w:val="18"/>
                <w:szCs w:val="18"/>
              </w:rPr>
            </w:pPr>
            <w:r w:rsidRPr="00975D16">
              <w:rPr>
                <w:rFonts w:asciiTheme="minorHAnsi" w:hAnsiTheme="minorHAnsi" w:cstheme="minorHAnsi"/>
                <w:bCs/>
                <w:sz w:val="18"/>
                <w:szCs w:val="18"/>
              </w:rPr>
              <w:t>X</w:t>
            </w:r>
          </w:p>
        </w:tc>
      </w:tr>
      <w:tr w:rsidR="00196B99" w:rsidRPr="00975D16" w14:paraId="079BF6F9" w14:textId="56D7CE3B" w:rsidTr="00975D16">
        <w:trPr>
          <w:trHeight w:val="240"/>
        </w:trPr>
        <w:tc>
          <w:tcPr>
            <w:tcW w:w="2966" w:type="dxa"/>
            <w:gridSpan w:val="2"/>
            <w:tcBorders>
              <w:top w:val="nil"/>
              <w:left w:val="single" w:sz="4" w:space="0" w:color="auto"/>
              <w:bottom w:val="single" w:sz="4" w:space="0" w:color="auto"/>
              <w:right w:val="nil"/>
            </w:tcBorders>
            <w:vAlign w:val="bottom"/>
            <w:hideMark/>
          </w:tcPr>
          <w:p w14:paraId="26334B0C" w14:textId="64DE3F7F" w:rsidR="00EF3441" w:rsidRPr="00975D16" w:rsidRDefault="00EF3441">
            <w:pPr>
              <w:pStyle w:val="ListParagraph"/>
              <w:numPr>
                <w:ilvl w:val="0"/>
                <w:numId w:val="22"/>
              </w:numPr>
              <w:outlineLvl w:val="1"/>
              <w:rPr>
                <w:rFonts w:eastAsia="Calibri" w:cstheme="minorHAnsi"/>
                <w:sz w:val="18"/>
                <w:szCs w:val="18"/>
              </w:rPr>
            </w:pPr>
            <w:r w:rsidRPr="00975D16">
              <w:rPr>
                <w:rFonts w:eastAsia="Calibri" w:cstheme="minorHAnsi"/>
                <w:sz w:val="18"/>
                <w:szCs w:val="18"/>
              </w:rPr>
              <w:t xml:space="preserve">Grant </w:t>
            </w:r>
            <w:r w:rsidR="008F0E89" w:rsidRPr="00975D16">
              <w:rPr>
                <w:rFonts w:eastAsia="Calibri" w:cstheme="minorHAnsi"/>
                <w:sz w:val="18"/>
                <w:szCs w:val="18"/>
              </w:rPr>
              <w:t xml:space="preserve">formal </w:t>
            </w:r>
            <w:r w:rsidRPr="00975D16">
              <w:rPr>
                <w:rFonts w:eastAsia="Calibri" w:cstheme="minorHAnsi"/>
                <w:sz w:val="18"/>
                <w:szCs w:val="18"/>
              </w:rPr>
              <w:t>awards</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8D2D923" w14:textId="6EA22FC9"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BE0DC05" w14:textId="0E2881BC"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D7FFA5" w14:textId="1C8C5841" w:rsidR="00EF3441" w:rsidRPr="00975D16" w:rsidRDefault="00EF3441">
            <w:pPr>
              <w:jc w:val="center"/>
              <w:rPr>
                <w:rFonts w:asciiTheme="minorHAnsi" w:hAnsiTheme="minorHAnsi" w:cstheme="minorHAnsi"/>
                <w:bCs/>
                <w:sz w:val="18"/>
                <w:szCs w:val="18"/>
              </w:rPr>
            </w:pPr>
            <w:r w:rsidRPr="00975D16">
              <w:rPr>
                <w:rFonts w:asciiTheme="minorHAnsi" w:hAnsiTheme="minorHAnsi" w:cstheme="minorHAnsi"/>
                <w:bCs/>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B0875" w14:textId="6DEE3B8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45229" w14:textId="7A1CC908"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D7685" w14:textId="7AAC9858"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86DFA" w14:textId="1AAE1043"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19D8FCBD" w14:textId="3C3FF090"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9C4DB" w14:textId="25015334"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F82A1" w14:textId="747CB698"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196B99" w:rsidRPr="00975D16" w14:paraId="1FC7E28F" w14:textId="62602365" w:rsidTr="00975D16">
        <w:trPr>
          <w:trHeight w:val="240"/>
        </w:trPr>
        <w:tc>
          <w:tcPr>
            <w:tcW w:w="2966" w:type="dxa"/>
            <w:gridSpan w:val="2"/>
            <w:tcBorders>
              <w:top w:val="nil"/>
              <w:left w:val="single" w:sz="4" w:space="0" w:color="auto"/>
              <w:bottom w:val="single" w:sz="4" w:space="0" w:color="auto"/>
              <w:right w:val="nil"/>
            </w:tcBorders>
            <w:vAlign w:val="bottom"/>
            <w:hideMark/>
          </w:tcPr>
          <w:p w14:paraId="1263EE0A" w14:textId="3D36D0D1" w:rsidR="00EF3441" w:rsidRPr="00975D16" w:rsidRDefault="00EF3441">
            <w:pPr>
              <w:pStyle w:val="ListParagraph"/>
              <w:numPr>
                <w:ilvl w:val="0"/>
                <w:numId w:val="22"/>
              </w:numPr>
              <w:outlineLvl w:val="1"/>
              <w:rPr>
                <w:rFonts w:eastAsia="Calibri" w:cstheme="minorHAnsi"/>
                <w:sz w:val="18"/>
                <w:szCs w:val="18"/>
              </w:rPr>
            </w:pPr>
            <w:r w:rsidRPr="00975D16">
              <w:rPr>
                <w:rFonts w:eastAsia="Calibri" w:cstheme="minorHAnsi"/>
                <w:sz w:val="18"/>
                <w:szCs w:val="18"/>
              </w:rPr>
              <w:t xml:space="preserve">Grant </w:t>
            </w:r>
            <w:r w:rsidR="008F0E89" w:rsidRPr="00975D16">
              <w:rPr>
                <w:rFonts w:eastAsia="Calibri" w:cstheme="minorHAnsi"/>
                <w:sz w:val="18"/>
                <w:szCs w:val="18"/>
              </w:rPr>
              <w:t xml:space="preserve">non-formal </w:t>
            </w:r>
            <w:r w:rsidRPr="00975D16">
              <w:rPr>
                <w:rFonts w:eastAsia="Calibri" w:cstheme="minorHAnsi"/>
                <w:sz w:val="18"/>
                <w:szCs w:val="18"/>
              </w:rPr>
              <w:t>awards</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EAFBBC5" w14:textId="080AECFF" w:rsidR="00EF3441" w:rsidRPr="00975D16" w:rsidRDefault="00EF3441">
            <w:pPr>
              <w:jc w:val="center"/>
              <w:rPr>
                <w:rFonts w:asciiTheme="minorHAnsi" w:hAnsiTheme="minorHAnsi" w:cstheme="minorHAnsi"/>
                <w:b/>
                <w:bCs/>
                <w:color w:val="FFFFFF"/>
                <w:sz w:val="18"/>
                <w:szCs w:val="18"/>
              </w:rPr>
            </w:pPr>
            <w:r w:rsidRPr="00975D16">
              <w:rPr>
                <w:rFonts w:asciiTheme="minorHAnsi" w:hAnsiTheme="minorHAnsi" w:cstheme="minorHAnsi"/>
                <w:color w:val="000000"/>
                <w:sz w:val="18"/>
                <w:szCs w:val="18"/>
              </w:rPr>
              <w:t>X</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C328A4" w14:textId="4FB757A0"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483"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915643B" w14:textId="62F25D0E"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A1BDF" w14:textId="676E9D6E"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4017F" w14:textId="3D592454"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8796D" w14:textId="4A5D4EFF"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A035972" w14:textId="4BBD06F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bCs/>
                <w:color w:val="FFFFFF"/>
                <w:sz w:val="18"/>
                <w:szCs w:val="18"/>
              </w:rPr>
              <w:t>Yes</w:t>
            </w:r>
          </w:p>
        </w:tc>
        <w:tc>
          <w:tcPr>
            <w:tcW w:w="1250" w:type="dxa"/>
            <w:tcBorders>
              <w:top w:val="nil"/>
              <w:left w:val="nil"/>
              <w:bottom w:val="single" w:sz="4" w:space="0" w:color="auto"/>
              <w:right w:val="single" w:sz="4" w:space="0" w:color="auto"/>
            </w:tcBorders>
            <w:shd w:val="clear" w:color="auto" w:fill="D9D9D9" w:themeFill="background1" w:themeFillShade="D9"/>
          </w:tcPr>
          <w:p w14:paraId="44476162" w14:textId="7BFC9C33"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DF6E1" w14:textId="3EE1C357" w:rsidR="00EF3441" w:rsidRPr="00975D16" w:rsidRDefault="00EF3441">
            <w:pPr>
              <w:jc w:val="center"/>
              <w:rPr>
                <w:rFonts w:asciiTheme="minorHAnsi" w:hAnsiTheme="minorHAnsi" w:cstheme="minorHAnsi"/>
                <w:bCs/>
                <w:color w:val="FFFFFF"/>
                <w:sz w:val="18"/>
                <w:szCs w:val="18"/>
              </w:rPr>
            </w:pPr>
            <w:r w:rsidRPr="00975D16">
              <w:rPr>
                <w:rFonts w:asciiTheme="minorHAnsi" w:hAnsiTheme="minorHAnsi" w:cstheme="minorHAnsi"/>
                <w:color w:val="000000"/>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ABFF9" w14:textId="6F75CCB1"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r>
      <w:tr w:rsidR="00EF3441" w:rsidRPr="00975D16" w14:paraId="63845CAA" w14:textId="77777777" w:rsidTr="00AA5892">
        <w:trPr>
          <w:trHeight w:val="480"/>
        </w:trPr>
        <w:tc>
          <w:tcPr>
            <w:tcW w:w="1619" w:type="dxa"/>
            <w:tcBorders>
              <w:top w:val="single" w:sz="4" w:space="0" w:color="auto"/>
              <w:left w:val="single" w:sz="4" w:space="0" w:color="auto"/>
              <w:bottom w:val="single" w:sz="4" w:space="0" w:color="auto"/>
              <w:right w:val="single" w:sz="4" w:space="0" w:color="auto"/>
            </w:tcBorders>
          </w:tcPr>
          <w:p w14:paraId="5CCB1FDA" w14:textId="77777777" w:rsidR="00EF3441" w:rsidRPr="00975D16" w:rsidRDefault="00EF3441">
            <w:pPr>
              <w:rPr>
                <w:rFonts w:asciiTheme="minorHAnsi" w:hAnsiTheme="minorHAnsi" w:cstheme="minorHAnsi"/>
                <w:b/>
                <w:bCs/>
              </w:rPr>
            </w:pPr>
          </w:p>
        </w:tc>
        <w:tc>
          <w:tcPr>
            <w:tcW w:w="13879" w:type="dxa"/>
            <w:gridSpan w:val="12"/>
            <w:tcBorders>
              <w:top w:val="single" w:sz="4" w:space="0" w:color="auto"/>
              <w:left w:val="single" w:sz="4" w:space="0" w:color="auto"/>
              <w:bottom w:val="single" w:sz="4" w:space="0" w:color="auto"/>
              <w:right w:val="single" w:sz="4" w:space="0" w:color="auto"/>
            </w:tcBorders>
            <w:vAlign w:val="bottom"/>
          </w:tcPr>
          <w:p w14:paraId="50116276" w14:textId="4128FEFE" w:rsidR="00EF3441" w:rsidRPr="00975D16" w:rsidRDefault="00EF3441">
            <w:pPr>
              <w:rPr>
                <w:rFonts w:asciiTheme="minorHAnsi" w:hAnsiTheme="minorHAnsi" w:cstheme="minorHAnsi"/>
                <w:b/>
                <w:bCs/>
              </w:rPr>
            </w:pPr>
          </w:p>
          <w:p w14:paraId="51A56670" w14:textId="77777777" w:rsidR="00EF3441" w:rsidRPr="00975D16" w:rsidRDefault="00EF3441">
            <w:pPr>
              <w:pStyle w:val="Heading3"/>
              <w:rPr>
                <w:rFonts w:asciiTheme="minorHAnsi" w:hAnsiTheme="minorHAnsi" w:cstheme="minorHAnsi"/>
                <w:b w:val="0"/>
                <w:bCs/>
              </w:rPr>
            </w:pPr>
            <w:bookmarkStart w:id="54" w:name="_Toc141186280"/>
            <w:r w:rsidRPr="00975D16">
              <w:rPr>
                <w:rFonts w:asciiTheme="minorHAnsi" w:hAnsiTheme="minorHAnsi" w:cstheme="minorHAnsi"/>
                <w:b w:val="0"/>
                <w:bCs/>
              </w:rPr>
              <w:t>C4: Motor vehicles</w:t>
            </w:r>
            <w:bookmarkEnd w:id="54"/>
          </w:p>
          <w:p w14:paraId="0AC28566" w14:textId="45FB3823" w:rsidR="00EF3441" w:rsidRPr="00975D16" w:rsidRDefault="00EF3441">
            <w:pPr>
              <w:rPr>
                <w:rFonts w:asciiTheme="minorHAnsi" w:hAnsiTheme="minorHAnsi" w:cstheme="minorHAnsi"/>
                <w:lang w:val="en-GB"/>
              </w:rPr>
            </w:pPr>
          </w:p>
        </w:tc>
      </w:tr>
      <w:tr w:rsidR="00EF3441" w:rsidRPr="00975D16" w14:paraId="36363502" w14:textId="1BF2D82B" w:rsidTr="00AA5892">
        <w:trPr>
          <w:trHeight w:val="480"/>
        </w:trPr>
        <w:tc>
          <w:tcPr>
            <w:tcW w:w="2966" w:type="dxa"/>
            <w:gridSpan w:val="2"/>
            <w:tcBorders>
              <w:top w:val="nil"/>
              <w:left w:val="single" w:sz="4" w:space="0" w:color="auto"/>
              <w:bottom w:val="single" w:sz="4" w:space="0" w:color="auto"/>
              <w:right w:val="nil"/>
            </w:tcBorders>
            <w:vAlign w:val="bottom"/>
          </w:tcPr>
          <w:p w14:paraId="426B7858" w14:textId="454A79C8" w:rsidR="00EF3441" w:rsidRPr="00975D16" w:rsidRDefault="00EF3441">
            <w:pPr>
              <w:pStyle w:val="ListParagraph"/>
              <w:numPr>
                <w:ilvl w:val="0"/>
                <w:numId w:val="21"/>
              </w:numPr>
              <w:ind w:left="360"/>
              <w:outlineLvl w:val="1"/>
              <w:rPr>
                <w:rFonts w:eastAsia="Calibri" w:cstheme="minorHAnsi"/>
                <w:sz w:val="18"/>
                <w:szCs w:val="18"/>
              </w:rPr>
            </w:pPr>
            <w:r w:rsidRPr="00975D16">
              <w:rPr>
                <w:rFonts w:eastAsia="Calibri" w:cstheme="minorBidi"/>
                <w:sz w:val="18"/>
                <w:szCs w:val="18"/>
              </w:rPr>
              <w:t>Purchase of motor vehicles</w:t>
            </w:r>
            <w:r w:rsidRPr="00975D16">
              <w:rPr>
                <w:rStyle w:val="FootnoteReference"/>
                <w:rFonts w:cstheme="minorBidi"/>
                <w:b/>
                <w:bCs/>
                <w:color w:val="216E31"/>
              </w:rPr>
              <w:footnoteReference w:id="25"/>
            </w:r>
          </w:p>
        </w:tc>
        <w:tc>
          <w:tcPr>
            <w:tcW w:w="12532" w:type="dxa"/>
            <w:gridSpan w:val="11"/>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E5BB24D" w14:textId="35FEB473" w:rsidR="00EF3441" w:rsidRPr="00975D16" w:rsidRDefault="00EF3441">
            <w:pPr>
              <w:rPr>
                <w:rFonts w:asciiTheme="minorHAnsi" w:hAnsiTheme="minorHAnsi" w:cstheme="minorHAnsi"/>
                <w:color w:val="000000"/>
                <w:sz w:val="18"/>
                <w:szCs w:val="18"/>
              </w:rPr>
            </w:pPr>
            <w:r w:rsidRPr="00975D16">
              <w:rPr>
                <w:rFonts w:asciiTheme="minorHAnsi" w:hAnsiTheme="minorHAnsi" w:cstheme="minorHAnsi"/>
                <w:color w:val="000000"/>
                <w:sz w:val="18"/>
                <w:szCs w:val="18"/>
              </w:rPr>
              <w:t xml:space="preserve">All motor vehicles must be purchased via fleet management which is managed by the Finance and Property Function </w:t>
            </w:r>
          </w:p>
        </w:tc>
      </w:tr>
      <w:tr w:rsidR="00EF3441" w:rsidRPr="00975D16" w14:paraId="7D8391F3" w14:textId="77777777" w:rsidTr="00AA5892">
        <w:trPr>
          <w:trHeight w:val="480"/>
        </w:trPr>
        <w:tc>
          <w:tcPr>
            <w:tcW w:w="1619" w:type="dxa"/>
            <w:tcBorders>
              <w:top w:val="nil"/>
              <w:left w:val="single" w:sz="4" w:space="0" w:color="auto"/>
              <w:bottom w:val="single" w:sz="4" w:space="0" w:color="auto"/>
            </w:tcBorders>
          </w:tcPr>
          <w:p w14:paraId="5368AF9D" w14:textId="77777777" w:rsidR="00EF3441" w:rsidRPr="00975D16" w:rsidRDefault="00EF3441">
            <w:pPr>
              <w:spacing w:before="240"/>
              <w:rPr>
                <w:rStyle w:val="Heading3Char"/>
                <w:rFonts w:asciiTheme="minorHAnsi" w:hAnsiTheme="minorHAnsi" w:cstheme="minorHAnsi"/>
                <w:b w:val="0"/>
                <w:bCs/>
              </w:rPr>
            </w:pPr>
          </w:p>
        </w:tc>
        <w:tc>
          <w:tcPr>
            <w:tcW w:w="13879" w:type="dxa"/>
            <w:gridSpan w:val="12"/>
            <w:tcBorders>
              <w:top w:val="nil"/>
              <w:left w:val="single" w:sz="4" w:space="0" w:color="auto"/>
              <w:bottom w:val="single" w:sz="4" w:space="0" w:color="auto"/>
            </w:tcBorders>
            <w:vAlign w:val="bottom"/>
          </w:tcPr>
          <w:p w14:paraId="3E55D2C5" w14:textId="69B0D919" w:rsidR="00EF3441" w:rsidRPr="00975D16" w:rsidRDefault="00EF3441">
            <w:pPr>
              <w:spacing w:before="240"/>
              <w:rPr>
                <w:rFonts w:asciiTheme="minorHAnsi" w:hAnsiTheme="minorHAnsi" w:cstheme="minorHAnsi"/>
                <w:b/>
                <w:bCs/>
                <w:color w:val="000000"/>
                <w:sz w:val="18"/>
                <w:szCs w:val="18"/>
              </w:rPr>
            </w:pPr>
            <w:bookmarkStart w:id="55" w:name="_Toc141186281"/>
            <w:r w:rsidRPr="00975D16">
              <w:rPr>
                <w:rStyle w:val="Heading3Char"/>
                <w:rFonts w:asciiTheme="minorHAnsi" w:hAnsiTheme="minorHAnsi" w:cstheme="minorHAnsi"/>
                <w:b w:val="0"/>
                <w:bCs/>
              </w:rPr>
              <w:t>C5: Legal</w:t>
            </w:r>
            <w:bookmarkEnd w:id="55"/>
          </w:p>
        </w:tc>
      </w:tr>
      <w:tr w:rsidR="00EF3441" w:rsidRPr="00975D16" w14:paraId="112135B8" w14:textId="44ED9C2F" w:rsidTr="00AA5892">
        <w:trPr>
          <w:trHeight w:val="480"/>
        </w:trPr>
        <w:tc>
          <w:tcPr>
            <w:tcW w:w="2966" w:type="dxa"/>
            <w:gridSpan w:val="2"/>
            <w:tcBorders>
              <w:top w:val="single" w:sz="4" w:space="0" w:color="auto"/>
              <w:left w:val="single" w:sz="4" w:space="0" w:color="auto"/>
              <w:bottom w:val="single" w:sz="4" w:space="0" w:color="auto"/>
              <w:right w:val="nil"/>
            </w:tcBorders>
            <w:vAlign w:val="bottom"/>
          </w:tcPr>
          <w:p w14:paraId="7B66A8F6" w14:textId="1E263B41" w:rsidR="00EF3441" w:rsidRPr="00975D16" w:rsidRDefault="00EF3441">
            <w:pPr>
              <w:pStyle w:val="ListParagraph"/>
              <w:numPr>
                <w:ilvl w:val="0"/>
                <w:numId w:val="28"/>
              </w:numPr>
              <w:outlineLvl w:val="1"/>
              <w:rPr>
                <w:rFonts w:eastAsia="Calibri" w:cstheme="minorHAnsi"/>
                <w:sz w:val="18"/>
                <w:szCs w:val="18"/>
              </w:rPr>
            </w:pPr>
            <w:r w:rsidRPr="00975D16">
              <w:rPr>
                <w:rFonts w:eastAsia="Calibri" w:cstheme="minorHAnsi"/>
                <w:sz w:val="18"/>
                <w:szCs w:val="18"/>
              </w:rPr>
              <w:t>Sign deeds</w:t>
            </w:r>
          </w:p>
        </w:tc>
        <w:tc>
          <w:tcPr>
            <w:tcW w:w="12532" w:type="dxa"/>
            <w:gridSpan w:val="11"/>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A8D91E3" w14:textId="58788202" w:rsidR="00EF3441" w:rsidRPr="00975D16" w:rsidRDefault="00EF3441">
            <w:pPr>
              <w:rPr>
                <w:rFonts w:asciiTheme="minorHAnsi" w:hAnsiTheme="minorHAnsi" w:cstheme="minorHAnsi"/>
                <w:color w:val="000000"/>
                <w:sz w:val="18"/>
                <w:szCs w:val="18"/>
              </w:rPr>
            </w:pPr>
            <w:r w:rsidRPr="00975D16">
              <w:rPr>
                <w:rFonts w:asciiTheme="minorHAnsi" w:hAnsiTheme="minorHAnsi" w:cstheme="minorHAnsi"/>
                <w:color w:val="000000"/>
                <w:sz w:val="18"/>
                <w:szCs w:val="18"/>
              </w:rPr>
              <w:t>All Deeds must be signed by 2 Council members OR by other Te Pūkenga personnel to who a power of attorney has been issued and the matter to which the Deed relates is within their delegated authority</w:t>
            </w:r>
          </w:p>
        </w:tc>
      </w:tr>
      <w:tr w:rsidR="00EF3441" w:rsidRPr="00975D16" w14:paraId="5EF21895" w14:textId="17E5F2CF" w:rsidTr="00AA5892">
        <w:trPr>
          <w:trHeight w:val="480"/>
        </w:trPr>
        <w:tc>
          <w:tcPr>
            <w:tcW w:w="2966" w:type="dxa"/>
            <w:gridSpan w:val="2"/>
            <w:tcBorders>
              <w:top w:val="single" w:sz="4" w:space="0" w:color="auto"/>
              <w:left w:val="single" w:sz="4" w:space="0" w:color="auto"/>
              <w:bottom w:val="single" w:sz="4" w:space="0" w:color="auto"/>
              <w:right w:val="nil"/>
            </w:tcBorders>
            <w:vAlign w:val="bottom"/>
          </w:tcPr>
          <w:p w14:paraId="49FFB559" w14:textId="0594C051" w:rsidR="00EF3441" w:rsidRPr="00975D16" w:rsidRDefault="00EF3441">
            <w:pPr>
              <w:pStyle w:val="ListParagraph"/>
              <w:numPr>
                <w:ilvl w:val="0"/>
                <w:numId w:val="28"/>
              </w:numPr>
              <w:outlineLvl w:val="1"/>
              <w:rPr>
                <w:rFonts w:eastAsia="Calibri" w:cstheme="minorHAnsi"/>
                <w:sz w:val="18"/>
                <w:szCs w:val="18"/>
              </w:rPr>
            </w:pPr>
            <w:r w:rsidRPr="00975D16">
              <w:rPr>
                <w:rFonts w:eastAsia="Calibri" w:cstheme="minorHAnsi"/>
                <w:sz w:val="18"/>
                <w:szCs w:val="18"/>
              </w:rPr>
              <w:t>Obtain legal advice outside Te Pūkenga</w:t>
            </w:r>
          </w:p>
        </w:tc>
        <w:tc>
          <w:tcPr>
            <w:tcW w:w="12532" w:type="dxa"/>
            <w:gridSpan w:val="11"/>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BA0B388" w14:textId="702602BD" w:rsidR="00EF3441" w:rsidRPr="00975D16" w:rsidRDefault="00EF3441">
            <w:pPr>
              <w:rPr>
                <w:rFonts w:asciiTheme="minorHAnsi" w:hAnsiTheme="minorHAnsi" w:cstheme="minorHAnsi"/>
                <w:color w:val="000000"/>
                <w:sz w:val="18"/>
                <w:szCs w:val="18"/>
              </w:rPr>
            </w:pPr>
            <w:r w:rsidRPr="00975D16">
              <w:rPr>
                <w:rFonts w:asciiTheme="minorHAnsi" w:hAnsiTheme="minorHAnsi" w:cstheme="minorHAnsi"/>
                <w:color w:val="000000"/>
                <w:sz w:val="18"/>
                <w:szCs w:val="18"/>
              </w:rPr>
              <w:t xml:space="preserve">All external legal advice must be obtained through the Legal Function except for (a) sensitive employment law related advice which may be briefed directly by the Chief People Officer (or Regional Senior Leaders in the PCW Function) and (b) advice sought by the Chair of the Council which may be briefed directly by the Chief of Staff.  </w:t>
            </w:r>
            <w:r w:rsidRPr="00975D16">
              <w:rPr>
                <w:rFonts w:asciiTheme="minorHAnsi" w:hAnsiTheme="minorHAnsi" w:cstheme="minorHAnsi"/>
                <w:color w:val="D9D9D9" w:themeColor="background1" w:themeShade="D9"/>
                <w:sz w:val="18"/>
                <w:szCs w:val="18"/>
              </w:rPr>
              <w:t>Al</w:t>
            </w:r>
          </w:p>
        </w:tc>
      </w:tr>
      <w:tr w:rsidR="00435AD5" w:rsidRPr="00975D16" w14:paraId="2497D2EA" w14:textId="77777777" w:rsidTr="00AA5892">
        <w:trPr>
          <w:trHeight w:val="480"/>
        </w:trPr>
        <w:tc>
          <w:tcPr>
            <w:tcW w:w="2966" w:type="dxa"/>
            <w:gridSpan w:val="2"/>
            <w:tcBorders>
              <w:top w:val="single" w:sz="4" w:space="0" w:color="auto"/>
              <w:left w:val="single" w:sz="4" w:space="0" w:color="auto"/>
              <w:bottom w:val="single" w:sz="4" w:space="0" w:color="auto"/>
              <w:right w:val="nil"/>
            </w:tcBorders>
            <w:vAlign w:val="bottom"/>
          </w:tcPr>
          <w:p w14:paraId="76D47F69" w14:textId="7A37C784" w:rsidR="00435AD5" w:rsidRPr="00975D16" w:rsidRDefault="00435AD5" w:rsidP="00435AD5">
            <w:pPr>
              <w:pStyle w:val="ListParagraph"/>
              <w:numPr>
                <w:ilvl w:val="0"/>
                <w:numId w:val="28"/>
              </w:numPr>
              <w:outlineLvl w:val="1"/>
              <w:rPr>
                <w:rFonts w:eastAsia="Calibri" w:cstheme="minorHAnsi"/>
                <w:sz w:val="18"/>
                <w:szCs w:val="18"/>
              </w:rPr>
            </w:pPr>
            <w:r w:rsidRPr="00975D16">
              <w:rPr>
                <w:rFonts w:eastAsia="Calibri" w:cstheme="minorHAnsi"/>
                <w:sz w:val="18"/>
                <w:szCs w:val="18"/>
              </w:rPr>
              <w:t xml:space="preserve">Responses to any complaints or proceedings issued or notified by external authorities.  ‘External authorities’ includes the Human Rights Commission, the Ombudsman, NZQA, the TEC, the Privacy Commission and any legal proceedings filed with a Court or other dispute resolution venue.  This excludes responses to WorkSafe (refer C11). </w:t>
            </w:r>
          </w:p>
        </w:tc>
        <w:tc>
          <w:tcPr>
            <w:tcW w:w="12532" w:type="dxa"/>
            <w:gridSpan w:val="11"/>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128C845" w14:textId="32D873EB" w:rsidR="00435AD5" w:rsidRPr="00975D16" w:rsidRDefault="00435AD5" w:rsidP="00435AD5">
            <w:pPr>
              <w:rPr>
                <w:rFonts w:asciiTheme="minorHAnsi" w:hAnsiTheme="minorHAnsi" w:cstheme="minorHAnsi"/>
                <w:color w:val="000000"/>
                <w:sz w:val="18"/>
                <w:szCs w:val="18"/>
              </w:rPr>
            </w:pPr>
            <w:r w:rsidRPr="00975D16">
              <w:rPr>
                <w:rFonts w:asciiTheme="minorHAnsi" w:hAnsiTheme="minorHAnsi" w:cstheme="minorHAnsi"/>
                <w:color w:val="000000"/>
                <w:sz w:val="18"/>
                <w:szCs w:val="18"/>
              </w:rPr>
              <w:t>Requires prior consultation with the Legal Function and prior approval of Chief Executive.  Any complaints or proceedings must be notified to the chief Executive promptly following receipt.</w:t>
            </w:r>
          </w:p>
        </w:tc>
      </w:tr>
      <w:tr w:rsidR="00EF3441" w:rsidRPr="00975D16" w14:paraId="728FB3B5" w14:textId="77777777" w:rsidTr="00AA5892">
        <w:trPr>
          <w:trHeight w:val="480"/>
        </w:trPr>
        <w:tc>
          <w:tcPr>
            <w:tcW w:w="2966" w:type="dxa"/>
            <w:gridSpan w:val="2"/>
            <w:tcBorders>
              <w:top w:val="single" w:sz="4" w:space="0" w:color="auto"/>
              <w:left w:val="single" w:sz="4" w:space="0" w:color="auto"/>
              <w:bottom w:val="single" w:sz="4" w:space="0" w:color="auto"/>
              <w:right w:val="nil"/>
            </w:tcBorders>
            <w:vAlign w:val="bottom"/>
          </w:tcPr>
          <w:p w14:paraId="34C94E1B" w14:textId="16AF704D" w:rsidR="00EF3441" w:rsidRPr="00975D16" w:rsidRDefault="00EF3441">
            <w:pPr>
              <w:pStyle w:val="ListParagraph"/>
              <w:numPr>
                <w:ilvl w:val="0"/>
                <w:numId w:val="28"/>
              </w:numPr>
              <w:outlineLvl w:val="1"/>
              <w:rPr>
                <w:rFonts w:eastAsia="Calibri" w:cstheme="minorHAnsi"/>
                <w:sz w:val="18"/>
                <w:szCs w:val="18"/>
              </w:rPr>
            </w:pPr>
            <w:r w:rsidRPr="00975D16">
              <w:rPr>
                <w:rFonts w:eastAsia="Calibri" w:cstheme="minorHAnsi"/>
                <w:sz w:val="18"/>
                <w:szCs w:val="18"/>
              </w:rPr>
              <w:t xml:space="preserve">Enter into any agreement or arrangement with an iwi party or a </w:t>
            </w:r>
            <w:proofErr w:type="spellStart"/>
            <w:r w:rsidRPr="00975D16">
              <w:rPr>
                <w:rFonts w:eastAsia="Calibri" w:cstheme="minorHAnsi"/>
                <w:sz w:val="18"/>
                <w:szCs w:val="18"/>
              </w:rPr>
              <w:t>Te</w:t>
            </w:r>
            <w:proofErr w:type="spellEnd"/>
            <w:r w:rsidRPr="00975D16">
              <w:rPr>
                <w:rFonts w:eastAsia="Calibri" w:cstheme="minorHAnsi"/>
                <w:sz w:val="18"/>
                <w:szCs w:val="18"/>
              </w:rPr>
              <w:t xml:space="preserve"> </w:t>
            </w:r>
            <w:proofErr w:type="spellStart"/>
            <w:r w:rsidRPr="00975D16">
              <w:rPr>
                <w:rFonts w:eastAsia="Calibri" w:cstheme="minorHAnsi"/>
                <w:sz w:val="18"/>
                <w:szCs w:val="18"/>
              </w:rPr>
              <w:t>Tiriti</w:t>
            </w:r>
            <w:proofErr w:type="spellEnd"/>
            <w:r w:rsidRPr="00975D16">
              <w:rPr>
                <w:rFonts w:eastAsia="Calibri" w:cstheme="minorHAnsi"/>
                <w:sz w:val="18"/>
                <w:szCs w:val="18"/>
              </w:rPr>
              <w:t xml:space="preserve"> partner</w:t>
            </w:r>
          </w:p>
        </w:tc>
        <w:tc>
          <w:tcPr>
            <w:tcW w:w="12532" w:type="dxa"/>
            <w:gridSpan w:val="11"/>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48F251E" w14:textId="2B6D95D3" w:rsidR="00EF3441" w:rsidRPr="00975D16" w:rsidRDefault="00EF3441">
            <w:pPr>
              <w:rPr>
                <w:rFonts w:asciiTheme="minorHAnsi" w:hAnsiTheme="minorHAnsi" w:cstheme="minorHAnsi"/>
                <w:color w:val="000000"/>
                <w:sz w:val="18"/>
                <w:szCs w:val="18"/>
              </w:rPr>
            </w:pPr>
            <w:r w:rsidRPr="00975D16">
              <w:rPr>
                <w:rFonts w:asciiTheme="minorHAnsi" w:hAnsiTheme="minorHAnsi" w:cstheme="minorHAnsi"/>
                <w:color w:val="000000"/>
                <w:sz w:val="18"/>
                <w:szCs w:val="18"/>
              </w:rPr>
              <w:t xml:space="preserve">Requires prior approval of </w:t>
            </w:r>
            <w:r w:rsidR="00992C7B" w:rsidRPr="00975D16">
              <w:rPr>
                <w:rFonts w:asciiTheme="minorHAnsi" w:hAnsiTheme="minorHAnsi" w:cstheme="minorHAnsi"/>
                <w:color w:val="000000"/>
                <w:sz w:val="18"/>
                <w:szCs w:val="18"/>
              </w:rPr>
              <w:t xml:space="preserve">relevant Regional Co-Leads, in conjunction with </w:t>
            </w:r>
            <w:r w:rsidRPr="00975D16">
              <w:rPr>
                <w:rFonts w:asciiTheme="minorHAnsi" w:hAnsiTheme="minorHAnsi" w:cstheme="minorHAnsi"/>
                <w:color w:val="000000"/>
                <w:sz w:val="18"/>
                <w:szCs w:val="18"/>
              </w:rPr>
              <w:t xml:space="preserve">DCE </w:t>
            </w:r>
            <w:proofErr w:type="spellStart"/>
            <w:r w:rsidRPr="00975D16">
              <w:rPr>
                <w:rFonts w:asciiTheme="minorHAnsi" w:hAnsiTheme="minorHAnsi" w:cstheme="minorHAnsi"/>
                <w:color w:val="000000"/>
                <w:sz w:val="18"/>
                <w:szCs w:val="18"/>
              </w:rPr>
              <w:t>Tiriti</w:t>
            </w:r>
            <w:proofErr w:type="spellEnd"/>
            <w:r w:rsidRPr="00975D16">
              <w:rPr>
                <w:rFonts w:asciiTheme="minorHAnsi" w:hAnsiTheme="minorHAnsi" w:cstheme="minorHAnsi"/>
                <w:color w:val="000000"/>
                <w:sz w:val="18"/>
                <w:szCs w:val="18"/>
              </w:rPr>
              <w:t xml:space="preserve"> Outcomes.</w:t>
            </w:r>
          </w:p>
        </w:tc>
      </w:tr>
      <w:tr w:rsidR="00EF3441" w:rsidRPr="00975D16" w14:paraId="758F0BBF" w14:textId="77777777" w:rsidTr="00AA5892">
        <w:trPr>
          <w:trHeight w:val="480"/>
        </w:trPr>
        <w:tc>
          <w:tcPr>
            <w:tcW w:w="2966" w:type="dxa"/>
            <w:gridSpan w:val="2"/>
            <w:tcBorders>
              <w:top w:val="single" w:sz="4" w:space="0" w:color="auto"/>
              <w:left w:val="single" w:sz="4" w:space="0" w:color="auto"/>
              <w:bottom w:val="single" w:sz="4" w:space="0" w:color="auto"/>
              <w:right w:val="nil"/>
            </w:tcBorders>
            <w:vAlign w:val="bottom"/>
          </w:tcPr>
          <w:p w14:paraId="75EB9513" w14:textId="7FDF28AB" w:rsidR="00EF3441" w:rsidRPr="00975D16" w:rsidRDefault="00EF3441">
            <w:pPr>
              <w:pStyle w:val="ListParagraph"/>
              <w:numPr>
                <w:ilvl w:val="0"/>
                <w:numId w:val="28"/>
              </w:numPr>
              <w:outlineLvl w:val="1"/>
              <w:rPr>
                <w:rFonts w:eastAsia="Calibri" w:cstheme="minorHAnsi"/>
                <w:sz w:val="18"/>
                <w:szCs w:val="18"/>
              </w:rPr>
            </w:pPr>
            <w:r w:rsidRPr="00975D16">
              <w:rPr>
                <w:rFonts w:eastAsia="Calibri" w:cstheme="minorHAnsi"/>
                <w:sz w:val="18"/>
                <w:szCs w:val="18"/>
              </w:rPr>
              <w:t>Enter into any agreement or arrangement with an entity that identifies as a M</w:t>
            </w:r>
            <w:r w:rsidRPr="00975D16">
              <w:rPr>
                <w:rFonts w:ascii="Calibri" w:eastAsia="Calibri" w:hAnsi="Calibri" w:cs="Calibri"/>
                <w:sz w:val="18"/>
                <w:szCs w:val="18"/>
              </w:rPr>
              <w:t>ā</w:t>
            </w:r>
            <w:r w:rsidRPr="00975D16">
              <w:rPr>
                <w:rFonts w:eastAsia="Calibri" w:cstheme="minorHAnsi"/>
                <w:sz w:val="18"/>
                <w:szCs w:val="18"/>
              </w:rPr>
              <w:t>ori business on the NZBN Register or that otherwise has a strong M</w:t>
            </w:r>
            <w:r w:rsidRPr="00975D16">
              <w:rPr>
                <w:rFonts w:ascii="Calibri" w:eastAsia="Calibri" w:hAnsi="Calibri" w:cs="Calibri"/>
                <w:sz w:val="18"/>
                <w:szCs w:val="18"/>
              </w:rPr>
              <w:t>ā</w:t>
            </w:r>
            <w:r w:rsidRPr="00975D16">
              <w:rPr>
                <w:rFonts w:eastAsia="Calibri" w:cstheme="minorHAnsi"/>
                <w:sz w:val="18"/>
                <w:szCs w:val="18"/>
              </w:rPr>
              <w:t>ori connection</w:t>
            </w:r>
          </w:p>
        </w:tc>
        <w:tc>
          <w:tcPr>
            <w:tcW w:w="12532" w:type="dxa"/>
            <w:gridSpan w:val="11"/>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9C2E9C5" w14:textId="3DBD41F4" w:rsidR="00EF3441" w:rsidRPr="00975D16" w:rsidRDefault="00EF3441">
            <w:pPr>
              <w:rPr>
                <w:rFonts w:asciiTheme="minorHAnsi" w:hAnsiTheme="minorHAnsi" w:cstheme="minorHAnsi"/>
                <w:color w:val="000000"/>
                <w:sz w:val="18"/>
                <w:szCs w:val="18"/>
              </w:rPr>
            </w:pPr>
            <w:r w:rsidRPr="00975D16">
              <w:rPr>
                <w:rFonts w:asciiTheme="minorHAnsi" w:hAnsiTheme="minorHAnsi" w:cstheme="minorHAnsi"/>
                <w:color w:val="000000"/>
                <w:sz w:val="18"/>
                <w:szCs w:val="18"/>
              </w:rPr>
              <w:t xml:space="preserve">Requires prior consultation with DCE </w:t>
            </w:r>
            <w:proofErr w:type="spellStart"/>
            <w:r w:rsidRPr="00975D16">
              <w:rPr>
                <w:rFonts w:asciiTheme="minorHAnsi" w:hAnsiTheme="minorHAnsi" w:cstheme="minorHAnsi"/>
                <w:color w:val="000000"/>
                <w:sz w:val="18"/>
                <w:szCs w:val="18"/>
              </w:rPr>
              <w:t>Tiriti</w:t>
            </w:r>
            <w:proofErr w:type="spellEnd"/>
            <w:r w:rsidRPr="00975D16">
              <w:rPr>
                <w:rFonts w:asciiTheme="minorHAnsi" w:hAnsiTheme="minorHAnsi" w:cstheme="minorHAnsi"/>
                <w:color w:val="000000"/>
                <w:sz w:val="18"/>
                <w:szCs w:val="18"/>
              </w:rPr>
              <w:t xml:space="preserve"> Outcomes.</w:t>
            </w:r>
          </w:p>
        </w:tc>
      </w:tr>
      <w:tr w:rsidR="00A03E12" w:rsidRPr="00975D16" w14:paraId="1132C90E" w14:textId="77777777" w:rsidTr="00AA5892">
        <w:trPr>
          <w:trHeight w:val="480"/>
        </w:trPr>
        <w:tc>
          <w:tcPr>
            <w:tcW w:w="2966" w:type="dxa"/>
            <w:gridSpan w:val="2"/>
            <w:tcBorders>
              <w:top w:val="single" w:sz="4" w:space="0" w:color="auto"/>
              <w:left w:val="single" w:sz="4" w:space="0" w:color="auto"/>
              <w:bottom w:val="single" w:sz="4" w:space="0" w:color="auto"/>
              <w:right w:val="nil"/>
            </w:tcBorders>
            <w:vAlign w:val="bottom"/>
          </w:tcPr>
          <w:p w14:paraId="5369E108" w14:textId="06472DF2" w:rsidR="00A03E12" w:rsidRPr="00975D16" w:rsidRDefault="00A03E12">
            <w:pPr>
              <w:pStyle w:val="ListParagraph"/>
              <w:numPr>
                <w:ilvl w:val="0"/>
                <w:numId w:val="28"/>
              </w:numPr>
              <w:outlineLvl w:val="1"/>
              <w:rPr>
                <w:rFonts w:eastAsia="Calibri" w:cstheme="minorHAnsi"/>
                <w:sz w:val="18"/>
                <w:szCs w:val="18"/>
              </w:rPr>
            </w:pPr>
            <w:r w:rsidRPr="00975D16">
              <w:rPr>
                <w:rFonts w:eastAsia="Calibri" w:cstheme="minorHAnsi"/>
                <w:sz w:val="18"/>
                <w:szCs w:val="18"/>
              </w:rPr>
              <w:t>Enter into any agreement or arrangement that requires Te Pūkenga to engage with an external party on an exclusive basis.</w:t>
            </w:r>
          </w:p>
        </w:tc>
        <w:tc>
          <w:tcPr>
            <w:tcW w:w="12532" w:type="dxa"/>
            <w:gridSpan w:val="11"/>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FEAE3D3" w14:textId="6CFD44A3" w:rsidR="00A03E12" w:rsidRPr="00975D16" w:rsidRDefault="00A03E12">
            <w:pPr>
              <w:rPr>
                <w:rFonts w:asciiTheme="minorHAnsi" w:hAnsiTheme="minorHAnsi" w:cstheme="minorHAnsi"/>
                <w:color w:val="000000"/>
                <w:sz w:val="18"/>
                <w:szCs w:val="18"/>
              </w:rPr>
            </w:pPr>
            <w:r w:rsidRPr="00975D16">
              <w:rPr>
                <w:rFonts w:asciiTheme="minorHAnsi" w:hAnsiTheme="minorHAnsi" w:cstheme="minorHAnsi"/>
                <w:color w:val="000000"/>
                <w:sz w:val="18"/>
                <w:szCs w:val="18"/>
              </w:rPr>
              <w:t>Requires prior approval of Chief Financial Officer or Chief Executive.</w:t>
            </w:r>
          </w:p>
        </w:tc>
      </w:tr>
      <w:tr w:rsidR="00EF3441" w:rsidRPr="00975D16" w14:paraId="000F3A02" w14:textId="77777777" w:rsidTr="00AA5892">
        <w:trPr>
          <w:trHeight w:val="480"/>
        </w:trPr>
        <w:tc>
          <w:tcPr>
            <w:tcW w:w="1619" w:type="dxa"/>
            <w:tcBorders>
              <w:top w:val="nil"/>
              <w:left w:val="single" w:sz="4" w:space="0" w:color="auto"/>
              <w:bottom w:val="single" w:sz="4" w:space="0" w:color="auto"/>
            </w:tcBorders>
          </w:tcPr>
          <w:p w14:paraId="45B06CDA" w14:textId="77777777" w:rsidR="00EF3441" w:rsidRPr="00975D16" w:rsidRDefault="00EF3441">
            <w:pPr>
              <w:spacing w:before="360" w:after="360"/>
              <w:rPr>
                <w:rStyle w:val="Heading3Char"/>
                <w:rFonts w:asciiTheme="minorHAnsi" w:hAnsiTheme="minorHAnsi" w:cstheme="minorHAnsi"/>
                <w:b w:val="0"/>
                <w:bCs/>
              </w:rPr>
            </w:pPr>
          </w:p>
        </w:tc>
        <w:tc>
          <w:tcPr>
            <w:tcW w:w="13879" w:type="dxa"/>
            <w:gridSpan w:val="12"/>
            <w:tcBorders>
              <w:top w:val="nil"/>
              <w:left w:val="single" w:sz="4" w:space="0" w:color="auto"/>
              <w:bottom w:val="single" w:sz="4" w:space="0" w:color="auto"/>
            </w:tcBorders>
            <w:vAlign w:val="bottom"/>
          </w:tcPr>
          <w:p w14:paraId="2B4B3A7B" w14:textId="5DB39BEB" w:rsidR="00EF3441" w:rsidRPr="00975D16" w:rsidRDefault="00EF3441">
            <w:pPr>
              <w:spacing w:before="360" w:after="360"/>
              <w:rPr>
                <w:rFonts w:asciiTheme="minorHAnsi" w:hAnsiTheme="minorHAnsi" w:cstheme="minorHAnsi"/>
                <w:b/>
                <w:bCs/>
                <w:color w:val="216E31"/>
                <w:sz w:val="28"/>
                <w:szCs w:val="28"/>
              </w:rPr>
            </w:pPr>
            <w:bookmarkStart w:id="56" w:name="_Toc141186282"/>
            <w:r w:rsidRPr="00975D16">
              <w:rPr>
                <w:rStyle w:val="Heading3Char"/>
                <w:rFonts w:asciiTheme="minorHAnsi" w:hAnsiTheme="minorHAnsi" w:cstheme="minorHAnsi"/>
                <w:b w:val="0"/>
                <w:bCs/>
              </w:rPr>
              <w:t>C6: Administration</w:t>
            </w:r>
            <w:bookmarkEnd w:id="56"/>
          </w:p>
        </w:tc>
      </w:tr>
      <w:tr w:rsidR="00EF3441" w:rsidRPr="00975D16" w14:paraId="37C30EFB" w14:textId="0CFE2735" w:rsidTr="00AA5892">
        <w:trPr>
          <w:trHeight w:val="480"/>
        </w:trPr>
        <w:tc>
          <w:tcPr>
            <w:tcW w:w="2966" w:type="dxa"/>
            <w:gridSpan w:val="2"/>
            <w:tcBorders>
              <w:top w:val="nil"/>
              <w:left w:val="single" w:sz="4" w:space="0" w:color="auto"/>
              <w:bottom w:val="single" w:sz="4" w:space="0" w:color="auto"/>
              <w:right w:val="nil"/>
            </w:tcBorders>
            <w:vAlign w:val="bottom"/>
          </w:tcPr>
          <w:p w14:paraId="67597E3A" w14:textId="1016CB87" w:rsidR="00EF3441" w:rsidRPr="00975D16" w:rsidRDefault="00EF3441">
            <w:pPr>
              <w:pStyle w:val="ListParagraph"/>
              <w:numPr>
                <w:ilvl w:val="0"/>
                <w:numId w:val="29"/>
              </w:numPr>
              <w:outlineLvl w:val="1"/>
              <w:rPr>
                <w:rFonts w:eastAsia="Calibri" w:cstheme="minorHAnsi"/>
                <w:sz w:val="18"/>
                <w:szCs w:val="18"/>
              </w:rPr>
            </w:pPr>
            <w:r w:rsidRPr="00975D16">
              <w:rPr>
                <w:rFonts w:eastAsia="Calibri" w:cstheme="minorHAnsi"/>
                <w:sz w:val="18"/>
                <w:szCs w:val="18"/>
              </w:rPr>
              <w:t xml:space="preserve">Release information to media </w:t>
            </w:r>
          </w:p>
        </w:tc>
        <w:tc>
          <w:tcPr>
            <w:tcW w:w="12532" w:type="dxa"/>
            <w:gridSpan w:val="11"/>
            <w:tcBorders>
              <w:top w:val="nil"/>
              <w:left w:val="single" w:sz="4" w:space="0" w:color="auto"/>
              <w:bottom w:val="single" w:sz="4" w:space="0" w:color="auto"/>
              <w:right w:val="single" w:sz="4" w:space="0" w:color="auto"/>
            </w:tcBorders>
            <w:shd w:val="clear" w:color="auto" w:fill="D0CECE" w:themeFill="background2" w:themeFillShade="E6"/>
            <w:noWrap/>
          </w:tcPr>
          <w:p w14:paraId="0D32C3E5" w14:textId="3EE334AB" w:rsidR="00EF3441" w:rsidRPr="00975D16" w:rsidRDefault="00EF3441">
            <w:pPr>
              <w:rPr>
                <w:rFonts w:asciiTheme="minorHAnsi" w:hAnsiTheme="minorHAnsi" w:cstheme="minorHAnsi"/>
                <w:color w:val="000000"/>
                <w:sz w:val="18"/>
                <w:szCs w:val="18"/>
              </w:rPr>
            </w:pPr>
            <w:r w:rsidRPr="00975D16">
              <w:rPr>
                <w:rFonts w:asciiTheme="minorHAnsi" w:hAnsiTheme="minorHAnsi" w:cstheme="minorHAnsi"/>
                <w:color w:val="000000"/>
                <w:sz w:val="18"/>
                <w:szCs w:val="18"/>
              </w:rPr>
              <w:t xml:space="preserve">All release of information to the media must be approved by the </w:t>
            </w:r>
            <w:r w:rsidR="001650AC">
              <w:rPr>
                <w:rFonts w:asciiTheme="minorHAnsi" w:hAnsiTheme="minorHAnsi" w:cstheme="minorHAnsi"/>
                <w:color w:val="000000"/>
                <w:sz w:val="18"/>
                <w:szCs w:val="18"/>
              </w:rPr>
              <w:t>Communications Director.</w:t>
            </w:r>
          </w:p>
        </w:tc>
      </w:tr>
      <w:tr w:rsidR="00EF3441" w:rsidRPr="00975D16" w14:paraId="11B68411" w14:textId="77777777" w:rsidTr="00AA5892">
        <w:trPr>
          <w:trHeight w:val="480"/>
        </w:trPr>
        <w:tc>
          <w:tcPr>
            <w:tcW w:w="1619" w:type="dxa"/>
            <w:tcBorders>
              <w:top w:val="nil"/>
              <w:left w:val="single" w:sz="4" w:space="0" w:color="auto"/>
              <w:bottom w:val="single" w:sz="4" w:space="0" w:color="auto"/>
            </w:tcBorders>
          </w:tcPr>
          <w:p w14:paraId="1E0216F0" w14:textId="77777777" w:rsidR="00EF3441" w:rsidRPr="00975D16" w:rsidRDefault="00EF3441">
            <w:pPr>
              <w:spacing w:before="360" w:after="360"/>
              <w:rPr>
                <w:rStyle w:val="Heading3Char"/>
                <w:rFonts w:asciiTheme="minorHAnsi" w:hAnsiTheme="minorHAnsi" w:cstheme="minorHAnsi"/>
                <w:b w:val="0"/>
                <w:bCs/>
              </w:rPr>
            </w:pPr>
          </w:p>
        </w:tc>
        <w:tc>
          <w:tcPr>
            <w:tcW w:w="13879" w:type="dxa"/>
            <w:gridSpan w:val="12"/>
            <w:tcBorders>
              <w:top w:val="nil"/>
              <w:left w:val="single" w:sz="4" w:space="0" w:color="auto"/>
              <w:bottom w:val="single" w:sz="4" w:space="0" w:color="auto"/>
            </w:tcBorders>
            <w:vAlign w:val="bottom"/>
          </w:tcPr>
          <w:p w14:paraId="113AA41C" w14:textId="4FCE2EDF" w:rsidR="00EF3441" w:rsidRPr="00975D16" w:rsidRDefault="00EF3441">
            <w:pPr>
              <w:spacing w:before="360" w:after="360"/>
              <w:rPr>
                <w:rFonts w:asciiTheme="minorHAnsi" w:hAnsiTheme="minorHAnsi" w:cstheme="minorHAnsi"/>
                <w:b/>
                <w:bCs/>
                <w:color w:val="000000"/>
                <w:sz w:val="18"/>
                <w:szCs w:val="18"/>
              </w:rPr>
            </w:pPr>
            <w:bookmarkStart w:id="57" w:name="_Toc141186283"/>
            <w:r w:rsidRPr="00975D16">
              <w:rPr>
                <w:rStyle w:val="Heading3Char"/>
                <w:rFonts w:asciiTheme="minorHAnsi" w:hAnsiTheme="minorHAnsi" w:cstheme="minorHAnsi"/>
                <w:b w:val="0"/>
                <w:bCs/>
              </w:rPr>
              <w:t xml:space="preserve">C7: Recruitment, Appointment and Replacement of </w:t>
            </w:r>
            <w:proofErr w:type="spellStart"/>
            <w:r w:rsidRPr="00975D16">
              <w:rPr>
                <w:rStyle w:val="Heading3Char"/>
                <w:rFonts w:asciiTheme="minorHAnsi" w:hAnsiTheme="minorHAnsi" w:cstheme="minorHAnsi"/>
                <w:b w:val="0"/>
                <w:bCs/>
              </w:rPr>
              <w:t>Kaimahi</w:t>
            </w:r>
            <w:bookmarkEnd w:id="57"/>
            <w:proofErr w:type="spellEnd"/>
            <w:r w:rsidR="00AB029D" w:rsidRPr="00975D16">
              <w:rPr>
                <w:rStyle w:val="FootnoteReference"/>
                <w:rFonts w:asciiTheme="minorHAnsi" w:eastAsiaTheme="majorEastAsia" w:hAnsiTheme="minorHAnsi" w:cstheme="minorHAnsi"/>
                <w:bCs/>
                <w:color w:val="216E31"/>
                <w:sz w:val="26"/>
                <w:szCs w:val="26"/>
              </w:rPr>
              <w:footnoteReference w:id="26"/>
            </w:r>
          </w:p>
        </w:tc>
      </w:tr>
      <w:tr w:rsidR="00196B99" w:rsidRPr="00975D16" w14:paraId="2C4BE105" w14:textId="20AA0A44" w:rsidTr="00975D16">
        <w:trPr>
          <w:trHeight w:val="480"/>
        </w:trPr>
        <w:tc>
          <w:tcPr>
            <w:tcW w:w="2966" w:type="dxa"/>
            <w:gridSpan w:val="2"/>
            <w:tcBorders>
              <w:top w:val="single" w:sz="4" w:space="0" w:color="auto"/>
              <w:left w:val="single" w:sz="4" w:space="0" w:color="auto"/>
              <w:bottom w:val="single" w:sz="4" w:space="0" w:color="auto"/>
              <w:right w:val="nil"/>
            </w:tcBorders>
          </w:tcPr>
          <w:p w14:paraId="31F9BA60" w14:textId="4440D836" w:rsidR="00EF3441" w:rsidRPr="00975D16" w:rsidRDefault="00EF3441">
            <w:pPr>
              <w:pStyle w:val="ListParagraph"/>
              <w:numPr>
                <w:ilvl w:val="0"/>
                <w:numId w:val="30"/>
              </w:numPr>
              <w:outlineLvl w:val="1"/>
              <w:rPr>
                <w:rFonts w:eastAsia="Calibri" w:cstheme="minorHAnsi"/>
                <w:sz w:val="18"/>
                <w:szCs w:val="18"/>
              </w:rPr>
            </w:pPr>
            <w:r w:rsidRPr="00975D16">
              <w:rPr>
                <w:rFonts w:eastAsia="Calibri" w:cstheme="minorHAnsi"/>
                <w:sz w:val="18"/>
                <w:szCs w:val="18"/>
              </w:rPr>
              <w:t xml:space="preserve">Create a new position within reporting line </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546FD54F" w14:textId="673C9696"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615708C5" w14:textId="6F35F641"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consultation with People, Culture and Wellbeing Director</w:t>
            </w:r>
          </w:p>
        </w:tc>
        <w:tc>
          <w:tcPr>
            <w:tcW w:w="1483" w:type="dxa"/>
            <w:tcBorders>
              <w:top w:val="nil"/>
              <w:left w:val="nil"/>
              <w:bottom w:val="single" w:sz="4" w:space="0" w:color="auto"/>
              <w:right w:val="single" w:sz="4" w:space="0" w:color="auto"/>
            </w:tcBorders>
            <w:shd w:val="clear" w:color="auto" w:fill="385623" w:themeFill="accent6" w:themeFillShade="80"/>
          </w:tcPr>
          <w:p w14:paraId="62F85BEF" w14:textId="5FA08AB6"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CEBCF04" w14:textId="2CF63F1C"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D71BB93" w14:textId="7DDFEA96"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F35B843" w14:textId="12377F65"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AEAD594" w14:textId="6E21121B"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50" w:type="dxa"/>
            <w:tcBorders>
              <w:top w:val="nil"/>
              <w:left w:val="nil"/>
              <w:bottom w:val="single" w:sz="4" w:space="0" w:color="auto"/>
              <w:right w:val="single" w:sz="4" w:space="0" w:color="auto"/>
            </w:tcBorders>
            <w:shd w:val="clear" w:color="auto" w:fill="D0CECE" w:themeFill="background2" w:themeFillShade="E6"/>
          </w:tcPr>
          <w:p w14:paraId="2E1076B1" w14:textId="415373C6"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A63BAB" w14:textId="0F6A53C8"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589FE1" w14:textId="398D5CBB"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6CE52C06" w14:textId="39E5400D" w:rsidTr="00975D16">
        <w:trPr>
          <w:trHeight w:val="480"/>
        </w:trPr>
        <w:tc>
          <w:tcPr>
            <w:tcW w:w="2966" w:type="dxa"/>
            <w:gridSpan w:val="2"/>
            <w:tcBorders>
              <w:top w:val="nil"/>
              <w:left w:val="single" w:sz="4" w:space="0" w:color="auto"/>
              <w:bottom w:val="single" w:sz="4" w:space="0" w:color="auto"/>
              <w:right w:val="nil"/>
            </w:tcBorders>
          </w:tcPr>
          <w:p w14:paraId="58D6B98E" w14:textId="3D3D21E3" w:rsidR="00EF3441" w:rsidRPr="00975D16" w:rsidRDefault="00EF3441">
            <w:pPr>
              <w:pStyle w:val="ListParagraph"/>
              <w:numPr>
                <w:ilvl w:val="0"/>
                <w:numId w:val="30"/>
              </w:numPr>
              <w:outlineLvl w:val="1"/>
              <w:rPr>
                <w:rFonts w:eastAsia="Calibri" w:cstheme="minorHAnsi"/>
                <w:sz w:val="18"/>
                <w:szCs w:val="18"/>
              </w:rPr>
            </w:pPr>
            <w:r w:rsidRPr="00975D16">
              <w:rPr>
                <w:rFonts w:eastAsia="Calibri" w:cstheme="minorHAnsi"/>
                <w:sz w:val="18"/>
                <w:szCs w:val="18"/>
              </w:rPr>
              <w:t xml:space="preserve">Appoint Senior </w:t>
            </w:r>
            <w:r w:rsidR="00E5513C" w:rsidRPr="00975D16">
              <w:rPr>
                <w:rFonts w:eastAsia="Calibri" w:cstheme="minorHAnsi"/>
                <w:sz w:val="18"/>
                <w:szCs w:val="18"/>
              </w:rPr>
              <w:t xml:space="preserve">Leaders </w:t>
            </w:r>
            <w:r w:rsidRPr="00975D16">
              <w:rPr>
                <w:rFonts w:eastAsia="Calibri" w:cstheme="minorHAnsi"/>
                <w:sz w:val="18"/>
                <w:szCs w:val="18"/>
              </w:rPr>
              <w:t>within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vAlign w:val="center"/>
          </w:tcPr>
          <w:p w14:paraId="409950CE" w14:textId="42309CD8" w:rsidR="00EF3441" w:rsidRPr="00975D16" w:rsidRDefault="00EF3441">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vAlign w:val="center"/>
          </w:tcPr>
          <w:p w14:paraId="54BDCEF8" w14:textId="7CBA190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Yes </w:t>
            </w:r>
          </w:p>
        </w:tc>
        <w:tc>
          <w:tcPr>
            <w:tcW w:w="1483" w:type="dxa"/>
            <w:tcBorders>
              <w:top w:val="nil"/>
              <w:left w:val="nil"/>
              <w:bottom w:val="single" w:sz="4" w:space="0" w:color="auto"/>
              <w:right w:val="single" w:sz="4" w:space="0" w:color="auto"/>
            </w:tcBorders>
            <w:shd w:val="clear" w:color="auto" w:fill="385623" w:themeFill="accent6" w:themeFillShade="80"/>
          </w:tcPr>
          <w:p w14:paraId="10B9DBA9" w14:textId="28B30CA5"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52C9486" w14:textId="77F8CD3C"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A4AA003" w14:textId="1EE678F3"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BE969EE" w14:textId="0ABAC963"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491BD4E" w14:textId="4306D22C"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D0CECE" w:themeFill="background2" w:themeFillShade="E6"/>
          </w:tcPr>
          <w:p w14:paraId="26183E44" w14:textId="167C0B14"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1983E2" w14:textId="2FC1CA3F"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D6F752" w14:textId="7F2B37B0" w:rsidR="00EF3441" w:rsidRPr="00975D16" w:rsidRDefault="00EF3441">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4D925D6E" w14:textId="2ABAF3FC" w:rsidTr="00975D16">
        <w:trPr>
          <w:trHeight w:val="480"/>
        </w:trPr>
        <w:tc>
          <w:tcPr>
            <w:tcW w:w="2966" w:type="dxa"/>
            <w:gridSpan w:val="2"/>
            <w:tcBorders>
              <w:top w:val="nil"/>
              <w:left w:val="single" w:sz="4" w:space="0" w:color="auto"/>
              <w:bottom w:val="single" w:sz="4" w:space="0" w:color="auto"/>
              <w:right w:val="nil"/>
            </w:tcBorders>
          </w:tcPr>
          <w:p w14:paraId="2ED6C17D" w14:textId="46D380F9" w:rsidR="00EF3441" w:rsidRPr="00975D16" w:rsidRDefault="00EF3441">
            <w:pPr>
              <w:pStyle w:val="ListParagraph"/>
              <w:numPr>
                <w:ilvl w:val="0"/>
                <w:numId w:val="30"/>
              </w:numPr>
              <w:outlineLvl w:val="1"/>
              <w:rPr>
                <w:rFonts w:eastAsia="Calibri" w:cstheme="minorHAnsi"/>
                <w:sz w:val="18"/>
                <w:szCs w:val="18"/>
              </w:rPr>
            </w:pPr>
            <w:r w:rsidRPr="00975D16">
              <w:rPr>
                <w:rFonts w:eastAsia="Calibri" w:cstheme="minorHAnsi"/>
                <w:sz w:val="18"/>
                <w:szCs w:val="18"/>
              </w:rPr>
              <w:t xml:space="preserve">Appoint </w:t>
            </w:r>
            <w:proofErr w:type="spellStart"/>
            <w:r w:rsidRPr="00975D16">
              <w:rPr>
                <w:rFonts w:eastAsia="Calibri" w:cstheme="minorHAnsi"/>
                <w:sz w:val="18"/>
                <w:szCs w:val="18"/>
              </w:rPr>
              <w:t>kaimahi</w:t>
            </w:r>
            <w:proofErr w:type="spellEnd"/>
            <w:r w:rsidRPr="00975D16">
              <w:rPr>
                <w:rFonts w:eastAsia="Calibri" w:cstheme="minorHAnsi"/>
                <w:sz w:val="18"/>
                <w:szCs w:val="18"/>
              </w:rPr>
              <w:t xml:space="preserve"> below Senior Leaders within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7FC9B40B" w14:textId="668AF0AC" w:rsidR="00EF3441" w:rsidRPr="00975D16" w:rsidRDefault="00EF3441">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780D0FD1" w14:textId="69889397" w:rsidR="00EF3441" w:rsidRPr="00975D16" w:rsidRDefault="00EF3441">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nil"/>
              <w:left w:val="nil"/>
              <w:bottom w:val="single" w:sz="4" w:space="0" w:color="auto"/>
              <w:right w:val="single" w:sz="4" w:space="0" w:color="auto"/>
            </w:tcBorders>
            <w:shd w:val="clear" w:color="auto" w:fill="385623" w:themeFill="accent6" w:themeFillShade="80"/>
          </w:tcPr>
          <w:p w14:paraId="2824AEA7" w14:textId="5F9FB2D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24CFB89" w14:textId="0C9CD5E0"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E5A7974" w14:textId="1A0EBAC5"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FF24A4E" w14:textId="421FE784"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D197338" w14:textId="489764F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Yes </w:t>
            </w:r>
          </w:p>
        </w:tc>
        <w:tc>
          <w:tcPr>
            <w:tcW w:w="1250" w:type="dxa"/>
            <w:tcBorders>
              <w:top w:val="nil"/>
              <w:left w:val="nil"/>
              <w:bottom w:val="single" w:sz="4" w:space="0" w:color="auto"/>
              <w:right w:val="single" w:sz="4" w:space="0" w:color="auto"/>
            </w:tcBorders>
            <w:shd w:val="clear" w:color="auto" w:fill="385623" w:themeFill="accent6" w:themeFillShade="80"/>
          </w:tcPr>
          <w:p w14:paraId="1465FFF1" w14:textId="10607F29"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876CD" w14:textId="3B079DB5" w:rsidR="00EF3441"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ED70C" w14:textId="38045F43"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5AD70601" w14:textId="750E4570" w:rsidTr="00975D16">
        <w:trPr>
          <w:trHeight w:val="480"/>
        </w:trPr>
        <w:tc>
          <w:tcPr>
            <w:tcW w:w="2966" w:type="dxa"/>
            <w:gridSpan w:val="2"/>
            <w:tcBorders>
              <w:top w:val="nil"/>
              <w:left w:val="single" w:sz="4" w:space="0" w:color="auto"/>
              <w:bottom w:val="single" w:sz="4" w:space="0" w:color="auto"/>
              <w:right w:val="nil"/>
            </w:tcBorders>
          </w:tcPr>
          <w:p w14:paraId="03171F54" w14:textId="73CC33E3" w:rsidR="00EF3441" w:rsidRPr="00975D16" w:rsidRDefault="00EF3441">
            <w:pPr>
              <w:pStyle w:val="ListParagraph"/>
              <w:numPr>
                <w:ilvl w:val="0"/>
                <w:numId w:val="30"/>
              </w:numPr>
              <w:outlineLvl w:val="1"/>
              <w:rPr>
                <w:rFonts w:eastAsia="Calibri" w:cstheme="minorHAnsi"/>
                <w:sz w:val="18"/>
                <w:szCs w:val="18"/>
              </w:rPr>
            </w:pPr>
            <w:r w:rsidRPr="00975D16">
              <w:rPr>
                <w:rFonts w:eastAsia="Calibri" w:cstheme="minorHAnsi"/>
                <w:sz w:val="18"/>
                <w:szCs w:val="18"/>
              </w:rPr>
              <w:t xml:space="preserve">Replace a </w:t>
            </w:r>
            <w:proofErr w:type="spellStart"/>
            <w:r w:rsidRPr="00975D16">
              <w:rPr>
                <w:rFonts w:eastAsia="Calibri" w:cstheme="minorHAnsi"/>
                <w:sz w:val="18"/>
                <w:szCs w:val="18"/>
              </w:rPr>
              <w:t>kaimahi</w:t>
            </w:r>
            <w:proofErr w:type="spellEnd"/>
            <w:r w:rsidRPr="00975D16">
              <w:rPr>
                <w:rFonts w:eastAsia="Calibri" w:cstheme="minorHAnsi"/>
                <w:sz w:val="18"/>
                <w:szCs w:val="18"/>
              </w:rPr>
              <w:t xml:space="preserve"> member / fill a vacancy within reporting line </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29198F3E" w14:textId="6E499DAF" w:rsidR="00EF3441" w:rsidRPr="00975D16" w:rsidRDefault="00EF3441">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5498FA11" w14:textId="05C08EAC" w:rsidR="00EF3441" w:rsidRPr="00975D16" w:rsidRDefault="00EF3441">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 subject to prior consultation with People, Culture and Wellbeing Director</w:t>
            </w:r>
          </w:p>
        </w:tc>
        <w:tc>
          <w:tcPr>
            <w:tcW w:w="1483" w:type="dxa"/>
            <w:tcBorders>
              <w:top w:val="nil"/>
              <w:left w:val="nil"/>
              <w:bottom w:val="single" w:sz="4" w:space="0" w:color="auto"/>
              <w:right w:val="single" w:sz="4" w:space="0" w:color="auto"/>
            </w:tcBorders>
            <w:shd w:val="clear" w:color="auto" w:fill="385623" w:themeFill="accent6" w:themeFillShade="80"/>
          </w:tcPr>
          <w:p w14:paraId="0BBE4608" w14:textId="5EBAFC48"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D914AF2" w14:textId="466D46B3"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9F4D591" w14:textId="693E141F"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0B20998" w14:textId="0D96D3F7"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926F7F6" w14:textId="48F04F9D"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50" w:type="dxa"/>
            <w:tcBorders>
              <w:top w:val="nil"/>
              <w:left w:val="nil"/>
              <w:bottom w:val="single" w:sz="4" w:space="0" w:color="auto"/>
              <w:right w:val="single" w:sz="4" w:space="0" w:color="auto"/>
            </w:tcBorders>
            <w:shd w:val="clear" w:color="auto" w:fill="385623" w:themeFill="accent6" w:themeFillShade="80"/>
          </w:tcPr>
          <w:p w14:paraId="6703A05C" w14:textId="4D15E2D1"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BDD57" w14:textId="2E3A0D02" w:rsidR="00EF3441"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AD8D7" w14:textId="1AC75ECA"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7CB9FA8C" w14:textId="3FCAB457" w:rsidTr="00975D16">
        <w:trPr>
          <w:trHeight w:val="480"/>
        </w:trPr>
        <w:tc>
          <w:tcPr>
            <w:tcW w:w="2966" w:type="dxa"/>
            <w:gridSpan w:val="2"/>
            <w:tcBorders>
              <w:top w:val="single" w:sz="4" w:space="0" w:color="auto"/>
              <w:left w:val="single" w:sz="4" w:space="0" w:color="auto"/>
              <w:bottom w:val="single" w:sz="4" w:space="0" w:color="auto"/>
              <w:right w:val="nil"/>
            </w:tcBorders>
          </w:tcPr>
          <w:p w14:paraId="136047E5" w14:textId="6B0C8ED2" w:rsidR="00EF3441" w:rsidRPr="00975D16" w:rsidRDefault="00EF3441">
            <w:pPr>
              <w:pStyle w:val="ListParagraph"/>
              <w:numPr>
                <w:ilvl w:val="0"/>
                <w:numId w:val="30"/>
              </w:numPr>
              <w:outlineLvl w:val="1"/>
              <w:rPr>
                <w:rFonts w:eastAsia="Calibri" w:cstheme="minorHAnsi"/>
                <w:sz w:val="18"/>
                <w:szCs w:val="18"/>
              </w:rPr>
            </w:pPr>
            <w:r w:rsidRPr="00975D16">
              <w:rPr>
                <w:rFonts w:eastAsia="Calibri" w:cstheme="minorBidi"/>
                <w:sz w:val="18"/>
                <w:szCs w:val="18"/>
              </w:rPr>
              <w:t xml:space="preserve">Engage a fixed term or temporary </w:t>
            </w:r>
            <w:proofErr w:type="spellStart"/>
            <w:r w:rsidRPr="00975D16">
              <w:rPr>
                <w:rFonts w:eastAsia="Calibri" w:cstheme="minorBidi"/>
                <w:sz w:val="18"/>
                <w:szCs w:val="18"/>
              </w:rPr>
              <w:t>kaimahi</w:t>
            </w:r>
            <w:proofErr w:type="spellEnd"/>
            <w:r w:rsidRPr="00975D16">
              <w:rPr>
                <w:rFonts w:eastAsia="Calibri" w:cstheme="minorBidi"/>
                <w:sz w:val="18"/>
                <w:szCs w:val="18"/>
              </w:rPr>
              <w:t xml:space="preserve"> member</w:t>
            </w:r>
            <w:r w:rsidRPr="00975D16">
              <w:rPr>
                <w:rStyle w:val="FootnoteReference"/>
                <w:rFonts w:cstheme="minorBidi"/>
                <w:b/>
                <w:bCs/>
                <w:color w:val="216E31"/>
              </w:rPr>
              <w:footnoteReference w:id="27"/>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6FB2CE04" w14:textId="0741F4DB" w:rsidR="00EF3441" w:rsidRPr="00975D16" w:rsidRDefault="00EF3441">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399667A4" w14:textId="085B2EBC" w:rsidR="00EF3441" w:rsidRPr="00975D16" w:rsidRDefault="00EF3441">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5A12BF8A" w14:textId="2D1C861D"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C4AFD7B" w14:textId="3A51D9A2"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3EB2430" w14:textId="7116E02F"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nil"/>
              <w:left w:val="single" w:sz="4" w:space="0" w:color="auto"/>
              <w:bottom w:val="single" w:sz="4" w:space="0" w:color="auto"/>
              <w:right w:val="nil"/>
            </w:tcBorders>
            <w:shd w:val="clear" w:color="auto" w:fill="385623" w:themeFill="accent6" w:themeFillShade="80"/>
          </w:tcPr>
          <w:p w14:paraId="6ED80A5E" w14:textId="15A35E18" w:rsidR="00EF3441" w:rsidRPr="00975D16" w:rsidRDefault="00EF3441">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nil"/>
              <w:left w:val="nil"/>
              <w:bottom w:val="single" w:sz="4" w:space="0" w:color="auto"/>
              <w:right w:val="single" w:sz="4" w:space="0" w:color="auto"/>
            </w:tcBorders>
            <w:shd w:val="clear" w:color="auto" w:fill="385623" w:themeFill="accent6" w:themeFillShade="80"/>
          </w:tcPr>
          <w:p w14:paraId="7112BC8B" w14:textId="375D6B4D"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 xml:space="preserve">Yes </w:t>
            </w:r>
          </w:p>
        </w:tc>
        <w:tc>
          <w:tcPr>
            <w:tcW w:w="1250" w:type="dxa"/>
            <w:tcBorders>
              <w:top w:val="nil"/>
              <w:left w:val="nil"/>
              <w:bottom w:val="single" w:sz="4" w:space="0" w:color="auto"/>
              <w:right w:val="single" w:sz="4" w:space="0" w:color="auto"/>
            </w:tcBorders>
            <w:shd w:val="clear" w:color="auto" w:fill="385623" w:themeFill="accent6" w:themeFillShade="80"/>
          </w:tcPr>
          <w:p w14:paraId="76D81F32" w14:textId="15EA45BD"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C31C75C" w14:textId="57821231" w:rsidR="00EF3441" w:rsidRPr="00975D16" w:rsidRDefault="00EF3441">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54891" w14:textId="3615323D" w:rsidR="00EF3441" w:rsidRPr="00975D16" w:rsidRDefault="00EF3441">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0BC20F7D" w14:textId="2B86599B" w:rsidTr="00975D16">
        <w:trPr>
          <w:trHeight w:val="480"/>
        </w:trPr>
        <w:tc>
          <w:tcPr>
            <w:tcW w:w="2966" w:type="dxa"/>
            <w:gridSpan w:val="2"/>
            <w:tcBorders>
              <w:top w:val="nil"/>
              <w:left w:val="single" w:sz="4" w:space="0" w:color="auto"/>
              <w:bottom w:val="single" w:sz="4" w:space="0" w:color="auto"/>
              <w:right w:val="nil"/>
            </w:tcBorders>
          </w:tcPr>
          <w:p w14:paraId="5BE529C5" w14:textId="5993B35E" w:rsidR="008F0E89" w:rsidRPr="00975D16" w:rsidRDefault="008F0E89">
            <w:pPr>
              <w:pStyle w:val="ListParagraph"/>
              <w:numPr>
                <w:ilvl w:val="0"/>
                <w:numId w:val="30"/>
              </w:numPr>
              <w:outlineLvl w:val="1"/>
              <w:rPr>
                <w:rFonts w:eastAsia="Calibri" w:cstheme="minorHAnsi"/>
                <w:sz w:val="18"/>
                <w:szCs w:val="18"/>
              </w:rPr>
            </w:pPr>
            <w:r w:rsidRPr="00975D16">
              <w:rPr>
                <w:rFonts w:eastAsia="Calibri" w:cstheme="minorHAnsi"/>
                <w:sz w:val="18"/>
                <w:szCs w:val="18"/>
              </w:rPr>
              <w:t>Approve advertising and related recruitment costs</w:t>
            </w:r>
          </w:p>
        </w:tc>
        <w:tc>
          <w:tcPr>
            <w:tcW w:w="1430" w:type="dxa"/>
            <w:tcBorders>
              <w:top w:val="nil"/>
              <w:left w:val="single" w:sz="4" w:space="0" w:color="auto"/>
              <w:bottom w:val="single" w:sz="4" w:space="0" w:color="auto"/>
              <w:right w:val="single" w:sz="4" w:space="0" w:color="auto"/>
            </w:tcBorders>
            <w:shd w:val="clear" w:color="auto" w:fill="D0CECE" w:themeFill="background2" w:themeFillShade="E6"/>
            <w:noWrap/>
          </w:tcPr>
          <w:p w14:paraId="01803F04" w14:textId="5A20BF24" w:rsidR="008F0E89" w:rsidRPr="00975D16" w:rsidRDefault="008F0E89">
            <w:pPr>
              <w:jc w:val="center"/>
              <w:rPr>
                <w:rFonts w:asciiTheme="minorHAnsi" w:hAnsiTheme="minorHAnsi" w:cstheme="minorHAnsi"/>
                <w:bCs/>
                <w:sz w:val="18"/>
                <w:szCs w:val="18"/>
              </w:rPr>
            </w:pPr>
            <w:r w:rsidRPr="00975D16">
              <w:rPr>
                <w:rFonts w:asciiTheme="minorHAnsi" w:hAnsiTheme="minorHAnsi" w:cstheme="minorHAnsi"/>
                <w:bCs/>
                <w:sz w:val="18"/>
                <w:szCs w:val="18"/>
              </w:rPr>
              <w:t>X</w:t>
            </w:r>
          </w:p>
        </w:tc>
        <w:tc>
          <w:tcPr>
            <w:tcW w:w="1482" w:type="dxa"/>
            <w:tcBorders>
              <w:top w:val="nil"/>
              <w:left w:val="nil"/>
              <w:bottom w:val="single" w:sz="4" w:space="0" w:color="auto"/>
              <w:right w:val="single" w:sz="4" w:space="0" w:color="auto"/>
            </w:tcBorders>
            <w:shd w:val="clear" w:color="auto" w:fill="D0CECE" w:themeFill="background2" w:themeFillShade="E6"/>
            <w:noWrap/>
          </w:tcPr>
          <w:p w14:paraId="2FFE24C4" w14:textId="740A8039"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483" w:type="dxa"/>
            <w:tcBorders>
              <w:top w:val="single" w:sz="4" w:space="0" w:color="auto"/>
              <w:left w:val="nil"/>
              <w:bottom w:val="single" w:sz="4" w:space="0" w:color="auto"/>
              <w:right w:val="single" w:sz="4" w:space="0" w:color="auto"/>
            </w:tcBorders>
            <w:shd w:val="clear" w:color="auto" w:fill="D0CECE" w:themeFill="background2" w:themeFillShade="E6"/>
          </w:tcPr>
          <w:p w14:paraId="43D54267" w14:textId="7DBF6689"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7614E88" w14:textId="6E4D55E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Up to $1 million</w:t>
            </w:r>
          </w:p>
        </w:tc>
        <w:tc>
          <w:tcPr>
            <w:tcW w:w="11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0EA926" w14:textId="5FE060DB"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7BE64E" w14:textId="5450C97D"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3F0D76" w14:textId="18D45980"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250" w:type="dxa"/>
            <w:tcBorders>
              <w:top w:val="nil"/>
              <w:left w:val="nil"/>
              <w:bottom w:val="single" w:sz="4" w:space="0" w:color="auto"/>
              <w:right w:val="single" w:sz="4" w:space="0" w:color="auto"/>
            </w:tcBorders>
            <w:shd w:val="clear" w:color="auto" w:fill="385623" w:themeFill="accent6" w:themeFillShade="80"/>
          </w:tcPr>
          <w:p w14:paraId="05F43A84" w14:textId="6CC11FEA"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sz w:val="18"/>
                <w:szCs w:val="18"/>
              </w:rPr>
              <w:t>Up to $20,000</w:t>
            </w:r>
            <w:r w:rsidRPr="00975D16">
              <w:rPr>
                <w:rFonts w:asciiTheme="minorHAnsi" w:hAnsiTheme="minorHAnsi" w:cstheme="minorHAnsi"/>
                <w:color w:val="FFFFFF" w:themeColor="background1"/>
                <w:sz w:val="18"/>
                <w:szCs w:val="18"/>
              </w:rPr>
              <w:t xml:space="preserve"> (PCW Function Only)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759AD8" w14:textId="196A3F87"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285A16" w14:textId="1E07B3CC"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8F0E89" w:rsidRPr="00975D16" w14:paraId="001EA631" w14:textId="77777777" w:rsidTr="00AA5892">
        <w:trPr>
          <w:trHeight w:val="480"/>
        </w:trPr>
        <w:tc>
          <w:tcPr>
            <w:tcW w:w="1619" w:type="dxa"/>
            <w:tcBorders>
              <w:top w:val="nil"/>
              <w:left w:val="single" w:sz="4" w:space="0" w:color="auto"/>
              <w:bottom w:val="single" w:sz="4" w:space="0" w:color="auto"/>
              <w:right w:val="single" w:sz="4" w:space="0" w:color="auto"/>
            </w:tcBorders>
          </w:tcPr>
          <w:p w14:paraId="3317578E" w14:textId="77777777" w:rsidR="008F0E89" w:rsidRPr="00975D16" w:rsidRDefault="008F0E89">
            <w:pPr>
              <w:spacing w:before="360" w:after="360"/>
              <w:rPr>
                <w:rStyle w:val="Heading3Char"/>
                <w:rFonts w:asciiTheme="minorHAnsi" w:hAnsiTheme="minorHAnsi" w:cstheme="minorHAnsi"/>
                <w:b w:val="0"/>
                <w:bCs/>
              </w:rPr>
            </w:pPr>
          </w:p>
        </w:tc>
        <w:tc>
          <w:tcPr>
            <w:tcW w:w="13879" w:type="dxa"/>
            <w:gridSpan w:val="12"/>
            <w:tcBorders>
              <w:top w:val="nil"/>
              <w:left w:val="single" w:sz="4" w:space="0" w:color="auto"/>
              <w:bottom w:val="single" w:sz="4" w:space="0" w:color="auto"/>
              <w:right w:val="single" w:sz="4" w:space="0" w:color="auto"/>
            </w:tcBorders>
            <w:vAlign w:val="bottom"/>
          </w:tcPr>
          <w:p w14:paraId="43892A0A" w14:textId="016DF062" w:rsidR="008F0E89" w:rsidRPr="00975D16" w:rsidRDefault="008F0E89">
            <w:pPr>
              <w:spacing w:before="360" w:after="360"/>
              <w:rPr>
                <w:rFonts w:asciiTheme="minorHAnsi" w:hAnsiTheme="minorHAnsi" w:cstheme="minorHAnsi"/>
                <w:b/>
                <w:bCs/>
                <w:color w:val="216E31"/>
                <w:sz w:val="28"/>
                <w:szCs w:val="28"/>
              </w:rPr>
            </w:pPr>
            <w:bookmarkStart w:id="58" w:name="_Toc141186284"/>
            <w:r w:rsidRPr="00975D16">
              <w:rPr>
                <w:rStyle w:val="Heading3Char"/>
                <w:rFonts w:asciiTheme="minorHAnsi" w:hAnsiTheme="minorHAnsi" w:cstheme="minorHAnsi"/>
                <w:b w:val="0"/>
                <w:bCs/>
              </w:rPr>
              <w:t>C8: Salaries, Conditions, Leave, Benefits and Other Payments</w:t>
            </w:r>
            <w:bookmarkEnd w:id="58"/>
          </w:p>
        </w:tc>
      </w:tr>
      <w:tr w:rsidR="00196B99" w:rsidRPr="00975D16" w14:paraId="259E885A" w14:textId="1B64C1FB" w:rsidTr="00975D16">
        <w:trPr>
          <w:trHeight w:val="480"/>
        </w:trPr>
        <w:tc>
          <w:tcPr>
            <w:tcW w:w="2966" w:type="dxa"/>
            <w:gridSpan w:val="2"/>
            <w:tcBorders>
              <w:top w:val="nil"/>
              <w:left w:val="single" w:sz="4" w:space="0" w:color="auto"/>
              <w:bottom w:val="single" w:sz="4" w:space="0" w:color="auto"/>
              <w:right w:val="nil"/>
            </w:tcBorders>
          </w:tcPr>
          <w:p w14:paraId="54D23266" w14:textId="6BE5C3BF"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Bidi"/>
                <w:sz w:val="18"/>
                <w:szCs w:val="18"/>
              </w:rPr>
              <w:t xml:space="preserve">Salary increases or Higher Duties Allowances for all roles below Senior Leader and within band </w:t>
            </w:r>
            <w:r w:rsidRPr="00975D16">
              <w:rPr>
                <w:rStyle w:val="FootnoteReference"/>
                <w:rFonts w:cstheme="minorBidi"/>
                <w:b/>
                <w:bCs/>
                <w:color w:val="216E31"/>
              </w:rPr>
              <w:footnoteReference w:id="28"/>
            </w:r>
            <w:r w:rsidRPr="00975D16">
              <w:rPr>
                <w:rFonts w:eastAsia="Calibri" w:cstheme="minorBidi"/>
                <w:sz w:val="18"/>
                <w:szCs w:val="18"/>
              </w:rPr>
              <w:t xml:space="preserve"> </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1EE44D58" w14:textId="36E048FB"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3777FE17" w14:textId="51791957" w:rsidR="008F0E89" w:rsidRPr="00975D16" w:rsidRDefault="008F0E89">
            <w:pPr>
              <w:jc w:val="center"/>
              <w:rPr>
                <w:rFonts w:asciiTheme="minorHAnsi" w:hAnsiTheme="minorHAnsi" w:cstheme="minorHAnsi"/>
                <w:bCs/>
                <w:color w:val="FFFFFF" w:themeColor="background1"/>
                <w:sz w:val="18"/>
                <w:szCs w:val="18"/>
              </w:rPr>
            </w:pPr>
            <w:r w:rsidRPr="00975D16">
              <w:rPr>
                <w:rFonts w:asciiTheme="minorHAnsi" w:hAnsiTheme="minorHAnsi" w:cstheme="minorHAnsi"/>
                <w:bCs/>
                <w:color w:val="FFFFFF" w:themeColor="background1"/>
                <w:sz w:val="18"/>
                <w:szCs w:val="18"/>
              </w:rPr>
              <w:t xml:space="preserve">Yes, </w:t>
            </w:r>
            <w:r w:rsidRPr="00975D16">
              <w:rPr>
                <w:rFonts w:asciiTheme="minorHAnsi" w:hAnsiTheme="minorHAnsi" w:cstheme="minorHAnsi"/>
                <w:color w:val="FFFFFF" w:themeColor="background1"/>
                <w:sz w:val="18"/>
                <w:szCs w:val="18"/>
              </w:rPr>
              <w:t>subject to prior approval from Chief People Officer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115B7906" w14:textId="31DA4F6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D3E8549" w14:textId="462B07D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bCs/>
                <w:color w:val="FFFFFF" w:themeColor="background1"/>
                <w:sz w:val="18"/>
                <w:szCs w:val="18"/>
              </w:rPr>
              <w:t>Yes</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28C44DE" w14:textId="6046055B"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A3AE286" w14:textId="79486CFD"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010FB69" w14:textId="59605C14"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sz w:val="18"/>
                <w:szCs w:val="18"/>
              </w:rPr>
              <w:t xml:space="preserve">, </w:t>
            </w:r>
            <w:r w:rsidRPr="00975D16">
              <w:rPr>
                <w:rFonts w:asciiTheme="minorHAnsi" w:hAnsiTheme="minorHAnsi" w:cstheme="minorHAnsi"/>
                <w:color w:val="FFFFFF"/>
                <w:sz w:val="18"/>
                <w:szCs w:val="18"/>
              </w:rPr>
              <w:t>subject to prior approval from Chief People Officer</w:t>
            </w:r>
          </w:p>
        </w:tc>
        <w:tc>
          <w:tcPr>
            <w:tcW w:w="1250" w:type="dxa"/>
            <w:tcBorders>
              <w:top w:val="nil"/>
              <w:left w:val="nil"/>
              <w:bottom w:val="single" w:sz="4" w:space="0" w:color="auto"/>
              <w:right w:val="single" w:sz="4" w:space="0" w:color="auto"/>
            </w:tcBorders>
            <w:shd w:val="clear" w:color="auto" w:fill="385623" w:themeFill="accent6" w:themeFillShade="80"/>
          </w:tcPr>
          <w:p w14:paraId="26899E9F" w14:textId="7BD77EDD"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sz w:val="18"/>
                <w:szCs w:val="18"/>
              </w:rPr>
              <w:t xml:space="preserve"> </w:t>
            </w:r>
            <w:r w:rsidRPr="00975D16">
              <w:rPr>
                <w:rFonts w:asciiTheme="minorHAnsi" w:hAnsiTheme="minorHAnsi" w:cstheme="minorHAnsi"/>
                <w:color w:val="FFFFFF"/>
                <w:sz w:val="18"/>
                <w:szCs w:val="18"/>
              </w:rPr>
              <w:t>subject to prior approval from Chief People Officer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70B70" w14:textId="7CC65508" w:rsidR="008F0E89" w:rsidRPr="00975D16" w:rsidRDefault="00E5513C">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287F7" w14:textId="288966F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X</w:t>
            </w:r>
          </w:p>
        </w:tc>
      </w:tr>
      <w:tr w:rsidR="00196B99" w:rsidRPr="00975D16" w14:paraId="0261C601" w14:textId="21025F13" w:rsidTr="00975D16">
        <w:trPr>
          <w:trHeight w:val="664"/>
        </w:trPr>
        <w:tc>
          <w:tcPr>
            <w:tcW w:w="2966" w:type="dxa"/>
            <w:gridSpan w:val="2"/>
            <w:tcBorders>
              <w:top w:val="nil"/>
              <w:left w:val="single" w:sz="4" w:space="0" w:color="auto"/>
              <w:bottom w:val="single" w:sz="4" w:space="0" w:color="auto"/>
              <w:right w:val="nil"/>
            </w:tcBorders>
          </w:tcPr>
          <w:p w14:paraId="4DE1B52B" w14:textId="1F314DCB"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Bidi"/>
                <w:sz w:val="18"/>
                <w:szCs w:val="18"/>
              </w:rPr>
              <w:t>Salary increases or Higher Duties Allowances for all roles below Senior Leader outside band</w:t>
            </w:r>
            <w:r w:rsidRPr="00975D16">
              <w:rPr>
                <w:rStyle w:val="FootnoteReference"/>
                <w:rFonts w:cstheme="minorBidi"/>
                <w:b/>
                <w:bCs/>
                <w:color w:val="216E31"/>
              </w:rPr>
              <w:footnoteReference w:id="29"/>
            </w:r>
            <w:r w:rsidRPr="00975D16">
              <w:rPr>
                <w:rFonts w:eastAsia="Calibri" w:cstheme="minorBidi"/>
                <w:sz w:val="18"/>
                <w:szCs w:val="18"/>
              </w:rPr>
              <w:t xml:space="preserve"> (in consultation with the PCW function)</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66F00F9B" w14:textId="4F6B7AFF"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2293971C" w14:textId="2D5A7EC5" w:rsidR="008F0E89" w:rsidRPr="00975D16" w:rsidRDefault="008F0E89">
            <w:pPr>
              <w:jc w:val="center"/>
              <w:rPr>
                <w:rFonts w:asciiTheme="minorHAnsi" w:hAnsiTheme="minorHAnsi" w:cstheme="minorHAnsi"/>
                <w:b/>
                <w:bCs/>
                <w:color w:val="FFFFFF" w:themeColor="background1"/>
                <w:sz w:val="18"/>
                <w:szCs w:val="18"/>
              </w:rPr>
            </w:pPr>
            <w:proofErr w:type="gramStart"/>
            <w:r w:rsidRPr="00975D16">
              <w:rPr>
                <w:rFonts w:asciiTheme="minorHAnsi" w:hAnsiTheme="minorHAnsi" w:cstheme="minorHAnsi"/>
                <w:color w:val="FFFFFF" w:themeColor="background1"/>
                <w:sz w:val="18"/>
                <w:szCs w:val="18"/>
              </w:rPr>
              <w:t xml:space="preserve">Yes </w:t>
            </w:r>
            <w:r w:rsidRPr="00975D16">
              <w:rPr>
                <w:rFonts w:asciiTheme="minorHAnsi" w:hAnsiTheme="minorHAnsi" w:cstheme="minorHAnsi"/>
                <w:bCs/>
                <w:color w:val="FFFFFF" w:themeColor="background1"/>
                <w:sz w:val="18"/>
                <w:szCs w:val="18"/>
              </w:rPr>
              <w:t>,</w:t>
            </w:r>
            <w:proofErr w:type="gramEnd"/>
            <w:r w:rsidRPr="00975D16">
              <w:rPr>
                <w:rFonts w:asciiTheme="minorHAnsi" w:hAnsiTheme="minorHAnsi" w:cstheme="minorHAnsi"/>
                <w:bCs/>
                <w:color w:val="FFFFFF" w:themeColor="background1"/>
                <w:sz w:val="18"/>
                <w:szCs w:val="18"/>
              </w:rPr>
              <w:t xml:space="preserve"> </w:t>
            </w:r>
            <w:r w:rsidRPr="00975D16">
              <w:rPr>
                <w:rFonts w:asciiTheme="minorHAnsi" w:hAnsiTheme="minorHAnsi" w:cstheme="minorHAnsi"/>
                <w:color w:val="FFFFFF" w:themeColor="background1"/>
                <w:sz w:val="18"/>
                <w:szCs w:val="18"/>
              </w:rPr>
              <w:t>subject to prior approval from Chief People Officer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1318D2EF" w14:textId="4E80317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A60D26C" w14:textId="26F6617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F754A88" w14:textId="55061E1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1B92051" w14:textId="66BE69D2"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619A641" w14:textId="14B14F43"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themeColor="background1"/>
                <w:sz w:val="18"/>
                <w:szCs w:val="18"/>
              </w:rPr>
              <w:t xml:space="preserve">, </w:t>
            </w:r>
            <w:r w:rsidRPr="00975D16">
              <w:rPr>
                <w:rFonts w:asciiTheme="minorHAnsi" w:hAnsiTheme="minorHAnsi" w:cstheme="minorHAnsi"/>
                <w:color w:val="FFFFFF" w:themeColor="background1"/>
                <w:sz w:val="18"/>
                <w:szCs w:val="18"/>
              </w:rPr>
              <w:t>subject to prior approval from Chief People Officer</w:t>
            </w:r>
          </w:p>
        </w:tc>
        <w:tc>
          <w:tcPr>
            <w:tcW w:w="1250" w:type="dxa"/>
            <w:tcBorders>
              <w:top w:val="nil"/>
              <w:left w:val="nil"/>
              <w:bottom w:val="single" w:sz="4" w:space="0" w:color="auto"/>
              <w:right w:val="single" w:sz="4" w:space="0" w:color="auto"/>
            </w:tcBorders>
            <w:shd w:val="clear" w:color="auto" w:fill="D9D9D9" w:themeFill="background1" w:themeFillShade="D9"/>
          </w:tcPr>
          <w:p w14:paraId="510BFBDB" w14:textId="0FAEB38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9DE4B" w14:textId="5EE8AD33"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r w:rsidRPr="00975D16">
              <w:rPr>
                <w:rFonts w:asciiTheme="minorHAnsi" w:hAnsiTheme="minorHAnsi" w:cstheme="minorHAnsi"/>
                <w:color w:val="FFFFFF" w:themeColor="background1"/>
                <w:sz w:val="18"/>
                <w:szCs w:val="18"/>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61F2F" w14:textId="3A3FBAA4"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34E17004" w14:textId="6A43EBC9" w:rsidTr="00975D16">
        <w:trPr>
          <w:trHeight w:val="480"/>
        </w:trPr>
        <w:tc>
          <w:tcPr>
            <w:tcW w:w="2966" w:type="dxa"/>
            <w:gridSpan w:val="2"/>
            <w:tcBorders>
              <w:top w:val="nil"/>
              <w:left w:val="single" w:sz="4" w:space="0" w:color="auto"/>
              <w:bottom w:val="single" w:sz="4" w:space="0" w:color="auto"/>
              <w:right w:val="nil"/>
            </w:tcBorders>
          </w:tcPr>
          <w:p w14:paraId="7BF5D745" w14:textId="38B9BF6E"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Salary increases or High Duties Allowances for Senior Leader</w:t>
            </w:r>
            <w:r w:rsidR="00E5513C" w:rsidRPr="00975D16">
              <w:rPr>
                <w:rFonts w:eastAsia="Calibri" w:cstheme="minorHAnsi"/>
                <w:sz w:val="18"/>
                <w:szCs w:val="18"/>
              </w:rPr>
              <w:t>s</w:t>
            </w:r>
            <w:r w:rsidRPr="00975D16">
              <w:rPr>
                <w:rStyle w:val="FootnoteReference"/>
                <w:rFonts w:eastAsia="Calibri" w:cstheme="minorHAnsi"/>
                <w:sz w:val="18"/>
                <w:szCs w:val="18"/>
              </w:rPr>
              <w:footnoteReference w:id="30"/>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21507A24" w14:textId="15DEDF18"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276A7C3D" w14:textId="1E28864C"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3B2CFCBD" w14:textId="203C7567"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7E8AA90" w14:textId="4A70B9C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3E4303A" w14:textId="6193B41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41AF9B6" w14:textId="7A7114B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A9063" w14:textId="2ED0E767"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76B1F490" w14:textId="7BA146B5"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026E9" w14:textId="42BA8E63"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r w:rsidRPr="00975D16">
              <w:rPr>
                <w:rFonts w:asciiTheme="minorHAnsi" w:hAnsiTheme="minorHAnsi" w:cstheme="minorHAnsi"/>
                <w:color w:val="FFFFFF" w:themeColor="background1"/>
                <w:sz w:val="18"/>
                <w:szCs w:val="18"/>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ED0A4" w14:textId="21E85CFC"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33842CB3" w14:textId="0800290C" w:rsidTr="00975D16">
        <w:trPr>
          <w:trHeight w:val="480"/>
        </w:trPr>
        <w:tc>
          <w:tcPr>
            <w:tcW w:w="2966" w:type="dxa"/>
            <w:gridSpan w:val="2"/>
            <w:tcBorders>
              <w:top w:val="nil"/>
              <w:left w:val="single" w:sz="4" w:space="0" w:color="auto"/>
              <w:bottom w:val="single" w:sz="4" w:space="0" w:color="auto"/>
              <w:right w:val="nil"/>
            </w:tcBorders>
          </w:tcPr>
          <w:p w14:paraId="47932C35" w14:textId="3505617F"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 xml:space="preserve">Salary increases </w:t>
            </w:r>
            <w:r w:rsidRPr="00975D16">
              <w:rPr>
                <w:rFonts w:eastAsia="Calibri" w:cstheme="minorBidi"/>
                <w:sz w:val="18"/>
                <w:szCs w:val="18"/>
              </w:rPr>
              <w:t xml:space="preserve">or Higher Duties Allowances </w:t>
            </w:r>
            <w:r w:rsidRPr="00975D16">
              <w:rPr>
                <w:rFonts w:eastAsia="Calibri" w:cstheme="minorHAnsi"/>
                <w:sz w:val="18"/>
                <w:szCs w:val="18"/>
              </w:rPr>
              <w:t xml:space="preserve">– for Regional Co-Leads and ELT </w:t>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7413D686" w14:textId="474069FD"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000000" w:themeColor="text1"/>
                <w:sz w:val="18"/>
                <w:szCs w:val="18"/>
              </w:rPr>
              <w:t>X</w:t>
            </w:r>
          </w:p>
        </w:tc>
        <w:tc>
          <w:tcPr>
            <w:tcW w:w="1482" w:type="dxa"/>
            <w:tcBorders>
              <w:top w:val="nil"/>
              <w:left w:val="nil"/>
              <w:bottom w:val="single" w:sz="4" w:space="0" w:color="auto"/>
              <w:right w:val="single" w:sz="4" w:space="0" w:color="auto"/>
            </w:tcBorders>
            <w:shd w:val="clear" w:color="auto" w:fill="D9D9D9" w:themeFill="background1" w:themeFillShade="D9"/>
            <w:noWrap/>
          </w:tcPr>
          <w:p w14:paraId="3819DAC0" w14:textId="0D2EEB13"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000000" w:themeColor="text1"/>
                <w:sz w:val="18"/>
                <w:szCs w:val="18"/>
              </w:rPr>
              <w:t>X</w:t>
            </w:r>
          </w:p>
        </w:tc>
        <w:tc>
          <w:tcPr>
            <w:tcW w:w="1483" w:type="dxa"/>
            <w:tcBorders>
              <w:top w:val="nil"/>
              <w:left w:val="nil"/>
              <w:bottom w:val="single" w:sz="4" w:space="0" w:color="auto"/>
              <w:right w:val="nil"/>
            </w:tcBorders>
            <w:shd w:val="clear" w:color="auto" w:fill="D9D9D9" w:themeFill="background1" w:themeFillShade="D9"/>
          </w:tcPr>
          <w:p w14:paraId="52E9CC31" w14:textId="5BFCFB69"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04" w:type="dxa"/>
            <w:tcBorders>
              <w:top w:val="nil"/>
              <w:left w:val="nil"/>
              <w:bottom w:val="single" w:sz="4" w:space="0" w:color="auto"/>
              <w:right w:val="nil"/>
            </w:tcBorders>
            <w:shd w:val="clear" w:color="auto" w:fill="D9D9D9" w:themeFill="background1" w:themeFillShade="D9"/>
          </w:tcPr>
          <w:p w14:paraId="6E4B68D6" w14:textId="1345DE3D"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64" w:type="dxa"/>
            <w:tcBorders>
              <w:top w:val="nil"/>
              <w:left w:val="nil"/>
              <w:bottom w:val="single" w:sz="4" w:space="0" w:color="auto"/>
              <w:right w:val="nil"/>
            </w:tcBorders>
            <w:shd w:val="clear" w:color="auto" w:fill="D9D9D9" w:themeFill="background1" w:themeFillShade="D9"/>
          </w:tcPr>
          <w:p w14:paraId="5E01CF4E" w14:textId="7A6B7DA2"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04" w:type="dxa"/>
            <w:tcBorders>
              <w:top w:val="nil"/>
              <w:left w:val="nil"/>
              <w:bottom w:val="single" w:sz="4" w:space="0" w:color="auto"/>
              <w:right w:val="nil"/>
            </w:tcBorders>
            <w:shd w:val="clear" w:color="auto" w:fill="D9D9D9" w:themeFill="background1" w:themeFillShade="D9"/>
          </w:tcPr>
          <w:p w14:paraId="067ABD07" w14:textId="08BFA7E4"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26" w:type="dxa"/>
            <w:tcBorders>
              <w:top w:val="nil"/>
              <w:left w:val="nil"/>
              <w:bottom w:val="single" w:sz="4" w:space="0" w:color="auto"/>
              <w:right w:val="single" w:sz="4" w:space="0" w:color="auto"/>
            </w:tcBorders>
            <w:shd w:val="clear" w:color="auto" w:fill="D9D9D9" w:themeFill="background1" w:themeFillShade="D9"/>
          </w:tcPr>
          <w:p w14:paraId="2DB27948" w14:textId="3B988901"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50" w:type="dxa"/>
            <w:tcBorders>
              <w:top w:val="nil"/>
              <w:left w:val="nil"/>
              <w:bottom w:val="single" w:sz="4" w:space="0" w:color="auto"/>
              <w:right w:val="single" w:sz="4" w:space="0" w:color="auto"/>
            </w:tcBorders>
            <w:shd w:val="clear" w:color="auto" w:fill="D9D9D9" w:themeFill="background1" w:themeFillShade="D9"/>
          </w:tcPr>
          <w:p w14:paraId="32E37A6D" w14:textId="65CCC786"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C7512" w14:textId="7C0F498D"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36FEE" w14:textId="154131E8"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23A07944" w14:textId="3775C1CA" w:rsidTr="00975D16">
        <w:trPr>
          <w:trHeight w:val="480"/>
        </w:trPr>
        <w:tc>
          <w:tcPr>
            <w:tcW w:w="2966" w:type="dxa"/>
            <w:gridSpan w:val="2"/>
            <w:tcBorders>
              <w:top w:val="nil"/>
              <w:left w:val="single" w:sz="4" w:space="0" w:color="auto"/>
              <w:bottom w:val="single" w:sz="4" w:space="0" w:color="auto"/>
              <w:right w:val="nil"/>
            </w:tcBorders>
          </w:tcPr>
          <w:p w14:paraId="70B39DD9" w14:textId="5541B8C7"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Discretionary Leave (paid leave in addition to policy and employment agreements) – no more than 5 days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35BB9155" w14:textId="7C3535BF"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77C33B53" w14:textId="205BE1A4"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17C7CA01" w14:textId="7FEC10CA"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69D3CBC" w14:textId="1E4D08C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92FF73A" w14:textId="0C56634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02C3A60" w14:textId="692B8257"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BC8213C" w14:textId="453444DB"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07AFC2A9" w14:textId="01426C11"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B704F" w14:textId="48F1A8EA" w:rsidR="008F0E89" w:rsidRPr="00975D16" w:rsidRDefault="00E5513C">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83E05" w14:textId="0124510D"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7F8F10FF" w14:textId="0D557595" w:rsidTr="00975D16">
        <w:trPr>
          <w:trHeight w:val="480"/>
        </w:trPr>
        <w:tc>
          <w:tcPr>
            <w:tcW w:w="2966" w:type="dxa"/>
            <w:gridSpan w:val="2"/>
            <w:tcBorders>
              <w:top w:val="nil"/>
              <w:left w:val="single" w:sz="4" w:space="0" w:color="auto"/>
              <w:bottom w:val="single" w:sz="4" w:space="0" w:color="auto"/>
              <w:right w:val="nil"/>
            </w:tcBorders>
          </w:tcPr>
          <w:p w14:paraId="5E58F533" w14:textId="447A5879"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Annual leave buy-out – 5 days or less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15C39B05" w14:textId="058D9E71"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0C1EBB1A" w14:textId="25041B1C"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11FC9556" w14:textId="2990D4A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1F9C342" w14:textId="343A7EC1"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5C48B9A" w14:textId="431D908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02C5781" w14:textId="603E396C"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025D16C" w14:textId="4E2DCEC8"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65DFE2BD" w14:textId="4E62B3BC"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A69F0" w14:textId="79E9FD8F" w:rsidR="008F0E89" w:rsidRPr="00975D16" w:rsidRDefault="00E5513C">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C9917" w14:textId="694602F0"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56306A88" w14:textId="7EFAEB3C" w:rsidTr="00975D16">
        <w:trPr>
          <w:trHeight w:val="480"/>
        </w:trPr>
        <w:tc>
          <w:tcPr>
            <w:tcW w:w="2966" w:type="dxa"/>
            <w:gridSpan w:val="2"/>
            <w:tcBorders>
              <w:top w:val="nil"/>
              <w:left w:val="single" w:sz="4" w:space="0" w:color="auto"/>
              <w:bottom w:val="single" w:sz="4" w:space="0" w:color="auto"/>
              <w:right w:val="nil"/>
            </w:tcBorders>
          </w:tcPr>
          <w:p w14:paraId="2E8C0DA9" w14:textId="2576D0E1"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Annual leave buy-out – greater than 5 days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4DF4CC28" w14:textId="3E266527"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43490A79" w14:textId="3D5CF67E"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 subject to prior consultation with People, Culture and Wellbeing Director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6423AC08" w14:textId="386A04D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78B9436" w14:textId="5648B573"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0C1A545" w14:textId="3E65D49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FEE371D" w14:textId="6399A08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0C50E5A" w14:textId="32691950"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50" w:type="dxa"/>
            <w:tcBorders>
              <w:top w:val="nil"/>
              <w:left w:val="nil"/>
              <w:bottom w:val="single" w:sz="4" w:space="0" w:color="auto"/>
              <w:right w:val="single" w:sz="4" w:space="0" w:color="auto"/>
            </w:tcBorders>
            <w:shd w:val="clear" w:color="auto" w:fill="385623" w:themeFill="accent6" w:themeFillShade="80"/>
          </w:tcPr>
          <w:p w14:paraId="02C48318" w14:textId="04FCEE3A"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5CE84" w14:textId="4A9B60BA"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F476B" w14:textId="3DEB9944"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6EB5122E" w14:textId="1DE11C0B" w:rsidTr="00975D16">
        <w:trPr>
          <w:trHeight w:val="480"/>
        </w:trPr>
        <w:tc>
          <w:tcPr>
            <w:tcW w:w="2966" w:type="dxa"/>
            <w:gridSpan w:val="2"/>
            <w:tcBorders>
              <w:top w:val="nil"/>
              <w:left w:val="single" w:sz="4" w:space="0" w:color="auto"/>
              <w:bottom w:val="single" w:sz="4" w:space="0" w:color="auto"/>
              <w:right w:val="nil"/>
            </w:tcBorders>
          </w:tcPr>
          <w:p w14:paraId="1A73C650" w14:textId="76E4CCE2"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Leave in advance (no more than 10 days)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668BBBE8" w14:textId="46ED899E"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19B4B31D" w14:textId="21C54845"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44480E5E" w14:textId="287238B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B5BF3C8" w14:textId="40F5859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1A40C02" w14:textId="2611C60C"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D6D8615" w14:textId="12E780F2"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DBDE044" w14:textId="564A7B6F"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28518EA9" w14:textId="026E4205"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BDAA9E8" w14:textId="5AE7747C"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D8B77" w14:textId="1263901C"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320E8914" w14:textId="7CFB6F2E" w:rsidTr="00975D16">
        <w:trPr>
          <w:trHeight w:val="480"/>
        </w:trPr>
        <w:tc>
          <w:tcPr>
            <w:tcW w:w="2966" w:type="dxa"/>
            <w:gridSpan w:val="2"/>
            <w:tcBorders>
              <w:top w:val="nil"/>
              <w:left w:val="single" w:sz="4" w:space="0" w:color="auto"/>
              <w:bottom w:val="single" w:sz="4" w:space="0" w:color="auto"/>
              <w:right w:val="nil"/>
            </w:tcBorders>
          </w:tcPr>
          <w:p w14:paraId="338753F1" w14:textId="64447431"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Leave without pay – 5 days or less w</w:t>
            </w:r>
            <w:r w:rsidRPr="00975D16">
              <w:rPr>
                <w:rFonts w:cstheme="minorHAnsi"/>
                <w:sz w:val="18"/>
                <w:szCs w:val="18"/>
              </w:rPr>
              <w:t>ithin their reporting line.</w:t>
            </w:r>
            <w:r w:rsidRPr="00975D16">
              <w:rPr>
                <w:rFonts w:eastAsia="Calibri" w:cstheme="minorHAnsi"/>
                <w:sz w:val="18"/>
                <w:szCs w:val="18"/>
              </w:rPr>
              <w:br/>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69AC074F" w14:textId="3CF16F2E"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07A15BD6" w14:textId="15430317"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544CD710" w14:textId="46DA58DB"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2E3751A" w14:textId="418F98A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B103CB1" w14:textId="3CE1443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8F50867" w14:textId="2902FF9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B501070" w14:textId="73144F98"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09937B4C" w14:textId="6D3E7134"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9EDC795" w14:textId="0F89C2D1"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54300" w14:textId="109C43D0"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4FBE3B3A" w14:textId="7698EB38" w:rsidTr="00975D16">
        <w:trPr>
          <w:trHeight w:val="480"/>
        </w:trPr>
        <w:tc>
          <w:tcPr>
            <w:tcW w:w="2966" w:type="dxa"/>
            <w:gridSpan w:val="2"/>
            <w:tcBorders>
              <w:top w:val="single" w:sz="4" w:space="0" w:color="auto"/>
              <w:left w:val="single" w:sz="4" w:space="0" w:color="auto"/>
              <w:bottom w:val="single" w:sz="4" w:space="0" w:color="auto"/>
              <w:right w:val="nil"/>
            </w:tcBorders>
          </w:tcPr>
          <w:p w14:paraId="04316BE3" w14:textId="5CEE166D" w:rsidR="008F0E89" w:rsidRPr="00975D16" w:rsidRDefault="008F0E89">
            <w:pPr>
              <w:pStyle w:val="ListParagraph"/>
              <w:numPr>
                <w:ilvl w:val="0"/>
                <w:numId w:val="31"/>
              </w:numPr>
              <w:outlineLvl w:val="1"/>
              <w:rPr>
                <w:rFonts w:eastAsia="Calibri" w:cstheme="minorHAnsi"/>
                <w:sz w:val="18"/>
                <w:szCs w:val="18"/>
              </w:rPr>
            </w:pPr>
            <w:r w:rsidRPr="00975D16">
              <w:rPr>
                <w:rFonts w:eastAsia="Calibri" w:cstheme="minorHAnsi"/>
                <w:sz w:val="18"/>
                <w:szCs w:val="18"/>
              </w:rPr>
              <w:t>Leave without pay – greater than 5 days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77048960" w14:textId="4806FC5F"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041724A2" w14:textId="764BEA94"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 subject to prior consultation with People, Culture and Wellbeing Director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06E51EF7" w14:textId="3113BB82"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EE1A17B" w14:textId="5D0D3FB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0FCA48E" w14:textId="6052595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741B042" w14:textId="523A8D9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E139131" w14:textId="597322DB"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50" w:type="dxa"/>
            <w:tcBorders>
              <w:top w:val="nil"/>
              <w:left w:val="nil"/>
              <w:bottom w:val="single" w:sz="4" w:space="0" w:color="auto"/>
              <w:right w:val="single" w:sz="4" w:space="0" w:color="auto"/>
            </w:tcBorders>
            <w:shd w:val="clear" w:color="auto" w:fill="385623" w:themeFill="accent6" w:themeFillShade="80"/>
          </w:tcPr>
          <w:p w14:paraId="4FB5EE00" w14:textId="310D0566"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7850BE" w14:textId="20378D8A"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84AD4A" w14:textId="55E23A88"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6833DDE7" w14:textId="45F2350B" w:rsidTr="00975D16">
        <w:trPr>
          <w:trHeight w:val="240"/>
        </w:trPr>
        <w:tc>
          <w:tcPr>
            <w:tcW w:w="2966" w:type="dxa"/>
            <w:gridSpan w:val="2"/>
            <w:tcBorders>
              <w:top w:val="nil"/>
              <w:left w:val="single" w:sz="4" w:space="0" w:color="auto"/>
              <w:bottom w:val="single" w:sz="4" w:space="0" w:color="auto"/>
              <w:right w:val="nil"/>
            </w:tcBorders>
            <w:noWrap/>
            <w:hideMark/>
          </w:tcPr>
          <w:p w14:paraId="6F4E0F2F" w14:textId="4097D901" w:rsidR="008F0E89" w:rsidRPr="00975D16" w:rsidRDefault="008F0E89">
            <w:pPr>
              <w:pStyle w:val="ListParagraph"/>
              <w:numPr>
                <w:ilvl w:val="0"/>
                <w:numId w:val="46"/>
              </w:numPr>
              <w:ind w:left="316" w:hanging="316"/>
              <w:outlineLvl w:val="1"/>
              <w:rPr>
                <w:rFonts w:eastAsia="Calibri" w:cstheme="minorHAnsi"/>
                <w:sz w:val="18"/>
                <w:szCs w:val="18"/>
              </w:rPr>
            </w:pPr>
            <w:r w:rsidRPr="00975D16">
              <w:rPr>
                <w:rFonts w:eastAsia="Calibri" w:cstheme="minorBidi"/>
                <w:sz w:val="18"/>
                <w:szCs w:val="18"/>
              </w:rPr>
              <w:t xml:space="preserve">Approve </w:t>
            </w:r>
            <w:proofErr w:type="spellStart"/>
            <w:r w:rsidRPr="00975D16">
              <w:rPr>
                <w:rFonts w:eastAsia="Calibri" w:cstheme="minorBidi"/>
                <w:sz w:val="18"/>
                <w:szCs w:val="18"/>
              </w:rPr>
              <w:t>kaimahi</w:t>
            </w:r>
            <w:proofErr w:type="spellEnd"/>
            <w:r w:rsidRPr="00975D16">
              <w:rPr>
                <w:rFonts w:eastAsia="Calibri" w:cstheme="minorBidi"/>
                <w:sz w:val="18"/>
                <w:szCs w:val="18"/>
              </w:rPr>
              <w:t xml:space="preserve"> leave (which has been accrued</w:t>
            </w:r>
            <w:r w:rsidR="00A274F3" w:rsidRPr="00975D16">
              <w:rPr>
                <w:rFonts w:eastAsia="Calibri" w:cstheme="minorBidi"/>
                <w:sz w:val="18"/>
                <w:szCs w:val="18"/>
              </w:rPr>
              <w:t xml:space="preserve"> or to which the </w:t>
            </w:r>
            <w:proofErr w:type="spellStart"/>
            <w:r w:rsidR="00A274F3" w:rsidRPr="00975D16">
              <w:rPr>
                <w:rFonts w:eastAsia="Calibri" w:cstheme="minorBidi"/>
                <w:sz w:val="18"/>
                <w:szCs w:val="18"/>
              </w:rPr>
              <w:t>kaimahi</w:t>
            </w:r>
            <w:proofErr w:type="spellEnd"/>
            <w:r w:rsidR="00A274F3" w:rsidRPr="00975D16">
              <w:rPr>
                <w:rFonts w:eastAsia="Calibri" w:cstheme="minorBidi"/>
                <w:sz w:val="18"/>
                <w:szCs w:val="18"/>
              </w:rPr>
              <w:t xml:space="preserve"> is entitled</w:t>
            </w:r>
            <w:r w:rsidRPr="00975D16">
              <w:rPr>
                <w:rFonts w:eastAsia="Calibri" w:cstheme="minorBidi"/>
                <w:sz w:val="18"/>
                <w:szCs w:val="18"/>
              </w:rPr>
              <w:t xml:space="preserve">) </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hideMark/>
          </w:tcPr>
          <w:p w14:paraId="20A97AC2"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482" w:type="dxa"/>
            <w:tcBorders>
              <w:top w:val="nil"/>
              <w:left w:val="nil"/>
              <w:bottom w:val="single" w:sz="4" w:space="0" w:color="auto"/>
              <w:right w:val="single" w:sz="4" w:space="0" w:color="auto"/>
            </w:tcBorders>
            <w:shd w:val="clear" w:color="auto" w:fill="385623" w:themeFill="accent6" w:themeFillShade="80"/>
            <w:noWrap/>
            <w:hideMark/>
          </w:tcPr>
          <w:p w14:paraId="20D7218C"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483" w:type="dxa"/>
            <w:tcBorders>
              <w:top w:val="nil"/>
              <w:left w:val="nil"/>
              <w:bottom w:val="single" w:sz="4" w:space="0" w:color="auto"/>
              <w:right w:val="single" w:sz="4" w:space="0" w:color="auto"/>
            </w:tcBorders>
            <w:shd w:val="clear" w:color="auto" w:fill="385623" w:themeFill="accent6" w:themeFillShade="80"/>
          </w:tcPr>
          <w:p w14:paraId="782EACC1"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1A67175"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95B6D65"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23809801"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7542FD0"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2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3BB030D"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870BDF4" w14:textId="77777777"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FFFFFF" w:themeColor="background1"/>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9CB8C" w14:textId="62EC678B"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8F0E89" w:rsidRPr="00975D16" w14:paraId="26F88276" w14:textId="77777777" w:rsidTr="00AA5892">
        <w:trPr>
          <w:trHeight w:val="480"/>
        </w:trPr>
        <w:tc>
          <w:tcPr>
            <w:tcW w:w="1619" w:type="dxa"/>
            <w:tcBorders>
              <w:top w:val="nil"/>
              <w:left w:val="single" w:sz="4" w:space="0" w:color="auto"/>
              <w:bottom w:val="single" w:sz="4" w:space="0" w:color="auto"/>
              <w:right w:val="single" w:sz="4" w:space="0" w:color="auto"/>
            </w:tcBorders>
          </w:tcPr>
          <w:p w14:paraId="4A9F8F11" w14:textId="77777777" w:rsidR="008F0E89" w:rsidRPr="00975D16" w:rsidRDefault="008F0E89">
            <w:pPr>
              <w:spacing w:before="360" w:after="360"/>
              <w:rPr>
                <w:rStyle w:val="Heading3Char"/>
                <w:rFonts w:asciiTheme="minorHAnsi" w:hAnsiTheme="minorHAnsi" w:cstheme="minorHAnsi"/>
                <w:b w:val="0"/>
                <w:bCs/>
              </w:rPr>
            </w:pPr>
          </w:p>
        </w:tc>
        <w:tc>
          <w:tcPr>
            <w:tcW w:w="13879" w:type="dxa"/>
            <w:gridSpan w:val="12"/>
            <w:tcBorders>
              <w:top w:val="nil"/>
              <w:left w:val="single" w:sz="4" w:space="0" w:color="auto"/>
              <w:bottom w:val="single" w:sz="4" w:space="0" w:color="auto"/>
              <w:right w:val="single" w:sz="4" w:space="0" w:color="auto"/>
            </w:tcBorders>
            <w:vAlign w:val="bottom"/>
          </w:tcPr>
          <w:p w14:paraId="76AEB23B" w14:textId="21E12C1E" w:rsidR="008F0E89" w:rsidRPr="00975D16" w:rsidRDefault="008F0E89">
            <w:pPr>
              <w:spacing w:before="360" w:after="360"/>
              <w:rPr>
                <w:rFonts w:asciiTheme="minorHAnsi" w:hAnsiTheme="minorHAnsi" w:cstheme="minorHAnsi"/>
                <w:b/>
                <w:bCs/>
                <w:color w:val="000000"/>
                <w:sz w:val="18"/>
                <w:szCs w:val="18"/>
              </w:rPr>
            </w:pPr>
            <w:bookmarkStart w:id="59" w:name="_Toc141186285"/>
            <w:r w:rsidRPr="00975D16">
              <w:rPr>
                <w:rStyle w:val="Heading3Char"/>
                <w:rFonts w:asciiTheme="minorHAnsi" w:hAnsiTheme="minorHAnsi" w:cstheme="minorHAnsi"/>
                <w:b w:val="0"/>
                <w:bCs/>
              </w:rPr>
              <w:t>C9: Disciplinary Actions, Suspensions and Settlement</w:t>
            </w:r>
            <w:bookmarkEnd w:id="59"/>
          </w:p>
        </w:tc>
      </w:tr>
      <w:tr w:rsidR="00196B99" w:rsidRPr="00975D16" w14:paraId="6F78B99D" w14:textId="39C6E3DF" w:rsidTr="00975D16">
        <w:trPr>
          <w:trHeight w:val="480"/>
        </w:trPr>
        <w:tc>
          <w:tcPr>
            <w:tcW w:w="2966" w:type="dxa"/>
            <w:gridSpan w:val="2"/>
            <w:tcBorders>
              <w:top w:val="nil"/>
              <w:left w:val="single" w:sz="4" w:space="0" w:color="auto"/>
              <w:bottom w:val="single" w:sz="4" w:space="0" w:color="auto"/>
              <w:right w:val="nil"/>
            </w:tcBorders>
          </w:tcPr>
          <w:p w14:paraId="26B1BA9E" w14:textId="6841BC92" w:rsidR="008F0E89" w:rsidRPr="00975D16" w:rsidRDefault="008F0E89">
            <w:pPr>
              <w:pStyle w:val="ListParagraph"/>
              <w:numPr>
                <w:ilvl w:val="0"/>
                <w:numId w:val="32"/>
              </w:numPr>
              <w:outlineLvl w:val="1"/>
              <w:rPr>
                <w:rFonts w:eastAsia="Calibri" w:cstheme="minorHAnsi"/>
                <w:sz w:val="18"/>
                <w:szCs w:val="18"/>
              </w:rPr>
            </w:pPr>
            <w:r w:rsidRPr="00975D16">
              <w:rPr>
                <w:rFonts w:eastAsia="Calibri" w:cstheme="minorHAnsi"/>
                <w:sz w:val="18"/>
                <w:szCs w:val="18"/>
              </w:rPr>
              <w:t>Give verbal warning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0B50F965" w14:textId="27EFE4AF"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3C7C61CC" w14:textId="3924E0BF"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0AC09B3D" w14:textId="56CECAB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A103B9E" w14:textId="5642B0D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BCBE8AC" w14:textId="5786AEA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8AA0B3D" w14:textId="64E6026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nil"/>
              <w:left w:val="single" w:sz="4" w:space="0" w:color="auto"/>
              <w:bottom w:val="single" w:sz="4" w:space="0" w:color="auto"/>
              <w:right w:val="single" w:sz="4" w:space="0" w:color="auto"/>
            </w:tcBorders>
            <w:shd w:val="clear" w:color="auto" w:fill="385623" w:themeFill="accent6" w:themeFillShade="80"/>
          </w:tcPr>
          <w:p w14:paraId="0E7E0DA3" w14:textId="66F6C776"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14DDDDF7" w14:textId="244EF3DA"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E99059A" w14:textId="6874445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0B842" w14:textId="691A9428"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777DC02A" w14:textId="6DF22D1F" w:rsidTr="00975D16">
        <w:trPr>
          <w:trHeight w:val="480"/>
        </w:trPr>
        <w:tc>
          <w:tcPr>
            <w:tcW w:w="2966" w:type="dxa"/>
            <w:gridSpan w:val="2"/>
            <w:tcBorders>
              <w:top w:val="nil"/>
              <w:left w:val="single" w:sz="4" w:space="0" w:color="auto"/>
              <w:bottom w:val="single" w:sz="4" w:space="0" w:color="auto"/>
              <w:right w:val="nil"/>
            </w:tcBorders>
          </w:tcPr>
          <w:p w14:paraId="05759F9E" w14:textId="204F0437" w:rsidR="008F0E89" w:rsidRPr="00975D16" w:rsidRDefault="008F0E89">
            <w:pPr>
              <w:pStyle w:val="ListParagraph"/>
              <w:numPr>
                <w:ilvl w:val="0"/>
                <w:numId w:val="32"/>
              </w:numPr>
              <w:outlineLvl w:val="1"/>
              <w:rPr>
                <w:rFonts w:eastAsia="Calibri" w:cstheme="minorHAnsi"/>
                <w:sz w:val="18"/>
                <w:szCs w:val="18"/>
              </w:rPr>
            </w:pPr>
            <w:r w:rsidRPr="00975D16">
              <w:rPr>
                <w:rFonts w:eastAsia="Calibri" w:cstheme="minorHAnsi"/>
                <w:sz w:val="18"/>
                <w:szCs w:val="18"/>
              </w:rPr>
              <w:t>Give first written warning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0C793350" w14:textId="345A11F7"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20B23F68" w14:textId="7E6FEE65"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71374D39" w14:textId="27198557"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19A78BE" w14:textId="191D1CC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E1706BC" w14:textId="0CE573F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46A41EC" w14:textId="599E2EEE"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nil"/>
              <w:left w:val="single" w:sz="4" w:space="0" w:color="auto"/>
              <w:bottom w:val="single" w:sz="4" w:space="0" w:color="auto"/>
              <w:right w:val="single" w:sz="4" w:space="0" w:color="auto"/>
            </w:tcBorders>
            <w:shd w:val="clear" w:color="auto" w:fill="385623" w:themeFill="accent6" w:themeFillShade="80"/>
          </w:tcPr>
          <w:p w14:paraId="5B6FDC97" w14:textId="247B51C1"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6D6E6F3C" w14:textId="29FC252B"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E3D98" w14:textId="20B14E03" w:rsidR="008F0E89" w:rsidRPr="00975D16" w:rsidRDefault="00E5513C">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9FFF6" w14:textId="05F0E5F7"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5F68E2A6" w14:textId="1EF0B9BE" w:rsidTr="00975D16">
        <w:trPr>
          <w:trHeight w:val="480"/>
        </w:trPr>
        <w:tc>
          <w:tcPr>
            <w:tcW w:w="2966" w:type="dxa"/>
            <w:gridSpan w:val="2"/>
            <w:tcBorders>
              <w:top w:val="nil"/>
              <w:left w:val="single" w:sz="4" w:space="0" w:color="auto"/>
              <w:bottom w:val="single" w:sz="4" w:space="0" w:color="auto"/>
              <w:right w:val="nil"/>
            </w:tcBorders>
          </w:tcPr>
          <w:p w14:paraId="2E420432" w14:textId="64E8F45C" w:rsidR="008F0E89" w:rsidRPr="00975D16" w:rsidRDefault="008F0E89">
            <w:pPr>
              <w:pStyle w:val="ListParagraph"/>
              <w:numPr>
                <w:ilvl w:val="0"/>
                <w:numId w:val="32"/>
              </w:numPr>
              <w:outlineLvl w:val="1"/>
              <w:rPr>
                <w:rFonts w:eastAsia="Calibri" w:cstheme="minorHAnsi"/>
                <w:sz w:val="18"/>
                <w:szCs w:val="18"/>
              </w:rPr>
            </w:pPr>
            <w:r w:rsidRPr="00975D16">
              <w:rPr>
                <w:rFonts w:eastAsia="Calibri" w:cstheme="minorHAnsi"/>
                <w:sz w:val="18"/>
                <w:szCs w:val="18"/>
              </w:rPr>
              <w:t>Give final written warning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35A7AC3C" w14:textId="26F9BB5B"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7C874ADE" w14:textId="4B5459E0"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 subject to prior consultation with People, Culture and Wellbeing Director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6D501504" w14:textId="5C991EEC"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44329B9" w14:textId="7944271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FA46E02" w14:textId="469C71A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21D075D" w14:textId="7AC0D47A"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nil"/>
              <w:left w:val="single" w:sz="4" w:space="0" w:color="auto"/>
              <w:bottom w:val="single" w:sz="4" w:space="0" w:color="auto"/>
              <w:right w:val="single" w:sz="4" w:space="0" w:color="auto"/>
            </w:tcBorders>
            <w:shd w:val="clear" w:color="auto" w:fill="385623" w:themeFill="accent6" w:themeFillShade="80"/>
          </w:tcPr>
          <w:p w14:paraId="1EB03CF3" w14:textId="7E08C561"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50" w:type="dxa"/>
            <w:tcBorders>
              <w:top w:val="nil"/>
              <w:left w:val="nil"/>
              <w:bottom w:val="single" w:sz="4" w:space="0" w:color="auto"/>
              <w:right w:val="single" w:sz="4" w:space="0" w:color="auto"/>
            </w:tcBorders>
            <w:shd w:val="clear" w:color="auto" w:fill="385623" w:themeFill="accent6" w:themeFillShade="80"/>
          </w:tcPr>
          <w:p w14:paraId="6A1EF8A9" w14:textId="318926BB"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6690D" w14:textId="29F72EB5" w:rsidR="008F0E89" w:rsidRPr="00975D16" w:rsidRDefault="00E5513C">
            <w:pPr>
              <w:jc w:val="center"/>
              <w:rPr>
                <w:rFonts w:asciiTheme="minorHAnsi" w:hAnsiTheme="minorHAnsi" w:cstheme="minorHAnsi"/>
                <w:color w:val="000000"/>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127C7A" w14:textId="05B2ED01"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2A6156E6" w14:textId="1685EC19" w:rsidTr="00975D16">
        <w:trPr>
          <w:trHeight w:val="480"/>
        </w:trPr>
        <w:tc>
          <w:tcPr>
            <w:tcW w:w="2966" w:type="dxa"/>
            <w:gridSpan w:val="2"/>
            <w:tcBorders>
              <w:top w:val="nil"/>
              <w:left w:val="single" w:sz="4" w:space="0" w:color="auto"/>
              <w:bottom w:val="single" w:sz="4" w:space="0" w:color="auto"/>
              <w:right w:val="nil"/>
            </w:tcBorders>
          </w:tcPr>
          <w:p w14:paraId="55CBECB8" w14:textId="00DEDBDC" w:rsidR="008F0E89" w:rsidRPr="00975D16" w:rsidRDefault="008F0E89">
            <w:pPr>
              <w:pStyle w:val="ListParagraph"/>
              <w:numPr>
                <w:ilvl w:val="0"/>
                <w:numId w:val="32"/>
              </w:numPr>
              <w:outlineLvl w:val="1"/>
              <w:rPr>
                <w:rFonts w:eastAsia="Calibri" w:cstheme="minorHAnsi"/>
                <w:sz w:val="18"/>
                <w:szCs w:val="18"/>
              </w:rPr>
            </w:pPr>
            <w:r w:rsidRPr="00975D16">
              <w:rPr>
                <w:rFonts w:eastAsia="Calibri" w:cstheme="minorHAnsi"/>
                <w:sz w:val="18"/>
                <w:szCs w:val="18"/>
              </w:rPr>
              <w:t>Suspend employee with pay w</w:t>
            </w:r>
            <w:r w:rsidRPr="00975D16">
              <w:rPr>
                <w:rFonts w:cstheme="minorHAnsi"/>
                <w:sz w:val="18"/>
                <w:szCs w:val="18"/>
              </w:rPr>
              <w:t>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0B4536B3" w14:textId="1163ED05"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79501B0F" w14:textId="759F9D96"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 subject to prior consultation with People, Culture and Wellbeing Director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112B0AD5" w14:textId="2DDCD20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B4B54F0" w14:textId="0B7252C7"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4064092" w14:textId="3BDE55EA"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EE80286" w14:textId="5B92BFA2"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5B58E37" w14:textId="076D728A"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50" w:type="dxa"/>
            <w:tcBorders>
              <w:top w:val="nil"/>
              <w:left w:val="nil"/>
              <w:bottom w:val="single" w:sz="4" w:space="0" w:color="auto"/>
              <w:right w:val="single" w:sz="4" w:space="0" w:color="auto"/>
            </w:tcBorders>
            <w:shd w:val="clear" w:color="auto" w:fill="385623" w:themeFill="accent6" w:themeFillShade="80"/>
          </w:tcPr>
          <w:p w14:paraId="511DD562" w14:textId="0CCFD31B"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color w:val="FFFFFF"/>
                <w:sz w:val="18"/>
                <w:szCs w:val="18"/>
              </w:rPr>
              <w:t>, subject to prior consultation with People, Culture and Wellbeing Director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8FDEC2" w14:textId="6590ADC9"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BF450A" w14:textId="3C3B02A6"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454D291F" w14:textId="7993D938" w:rsidTr="00975D16">
        <w:trPr>
          <w:trHeight w:val="1002"/>
        </w:trPr>
        <w:tc>
          <w:tcPr>
            <w:tcW w:w="2966" w:type="dxa"/>
            <w:gridSpan w:val="2"/>
            <w:tcBorders>
              <w:top w:val="nil"/>
              <w:left w:val="single" w:sz="4" w:space="0" w:color="auto"/>
              <w:bottom w:val="single" w:sz="4" w:space="0" w:color="auto"/>
              <w:right w:val="nil"/>
            </w:tcBorders>
          </w:tcPr>
          <w:p w14:paraId="734F85A7" w14:textId="5C08C304" w:rsidR="008F0E89" w:rsidRPr="00975D16" w:rsidRDefault="008F0E89">
            <w:pPr>
              <w:pStyle w:val="ListParagraph"/>
              <w:numPr>
                <w:ilvl w:val="0"/>
                <w:numId w:val="32"/>
              </w:numPr>
              <w:outlineLvl w:val="1"/>
              <w:rPr>
                <w:rFonts w:eastAsia="Calibri" w:cstheme="minorHAnsi"/>
                <w:sz w:val="18"/>
                <w:szCs w:val="18"/>
              </w:rPr>
            </w:pPr>
            <w:r w:rsidRPr="00975D16">
              <w:rPr>
                <w:rFonts w:eastAsia="Calibri" w:cstheme="minorHAnsi"/>
                <w:sz w:val="18"/>
                <w:szCs w:val="18"/>
              </w:rPr>
              <w:t>Terminate employment (dismissal) / offer downgraded position w</w:t>
            </w:r>
            <w:r w:rsidRPr="00975D16">
              <w:rPr>
                <w:rFonts w:cstheme="minorHAnsi"/>
                <w:sz w:val="18"/>
                <w:szCs w:val="18"/>
              </w:rPr>
              <w:t>ithin their reporting line. (in consultation with relevant PCW Business Partner)</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4CC743AD" w14:textId="1AD8BC3A"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137C2A94" w14:textId="0AC7988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themeColor="background1"/>
                <w:sz w:val="18"/>
                <w:szCs w:val="18"/>
              </w:rPr>
              <w:t xml:space="preserve">, </w:t>
            </w:r>
            <w:r w:rsidRPr="00975D16">
              <w:rPr>
                <w:rFonts w:asciiTheme="minorHAnsi" w:hAnsiTheme="minorHAnsi" w:cstheme="minorHAnsi"/>
                <w:color w:val="FFFFFF" w:themeColor="background1"/>
                <w:sz w:val="18"/>
                <w:szCs w:val="18"/>
              </w:rPr>
              <w:t xml:space="preserve">subject to prior </w:t>
            </w:r>
            <w:r w:rsidR="00992C7B" w:rsidRPr="00975D16">
              <w:rPr>
                <w:rFonts w:asciiTheme="minorHAnsi" w:hAnsiTheme="minorHAnsi" w:cstheme="minorHAnsi"/>
                <w:color w:val="FFFFFF" w:themeColor="background1"/>
                <w:sz w:val="18"/>
                <w:szCs w:val="18"/>
              </w:rPr>
              <w:t>consultation with</w:t>
            </w:r>
            <w:r w:rsidRPr="00975D16">
              <w:rPr>
                <w:rFonts w:asciiTheme="minorHAnsi" w:hAnsiTheme="minorHAnsi" w:cstheme="minorHAnsi"/>
                <w:color w:val="FFFFFF" w:themeColor="background1"/>
                <w:sz w:val="18"/>
                <w:szCs w:val="18"/>
              </w:rPr>
              <w:t xml:space="preserve"> Chief People Officer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1D7A245E" w14:textId="428764C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1D1F141" w14:textId="5F324A8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E2132EA" w14:textId="2762499B"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AAB0ED9" w14:textId="00AE7F0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F65A4DA" w14:textId="2632D3BA"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sz w:val="18"/>
                <w:szCs w:val="18"/>
              </w:rPr>
              <w:t xml:space="preserve">, </w:t>
            </w:r>
            <w:r w:rsidRPr="00975D16">
              <w:rPr>
                <w:rFonts w:asciiTheme="minorHAnsi" w:hAnsiTheme="minorHAnsi" w:cstheme="minorHAnsi"/>
                <w:color w:val="FFFFFF"/>
                <w:sz w:val="18"/>
                <w:szCs w:val="18"/>
              </w:rPr>
              <w:t xml:space="preserve">subject to </w:t>
            </w:r>
            <w:proofErr w:type="gramStart"/>
            <w:r w:rsidRPr="00975D16">
              <w:rPr>
                <w:rFonts w:asciiTheme="minorHAnsi" w:hAnsiTheme="minorHAnsi" w:cstheme="minorHAnsi"/>
                <w:color w:val="FFFFFF"/>
                <w:sz w:val="18"/>
                <w:szCs w:val="18"/>
              </w:rPr>
              <w:t xml:space="preserve">prior </w:t>
            </w:r>
            <w:r w:rsidR="00992C7B" w:rsidRPr="00975D16">
              <w:rPr>
                <w:rFonts w:asciiTheme="minorHAnsi" w:hAnsiTheme="minorHAnsi" w:cstheme="minorHAnsi"/>
                <w:color w:val="FFFFFF" w:themeColor="background1"/>
                <w:sz w:val="18"/>
                <w:szCs w:val="18"/>
              </w:rPr>
              <w:t xml:space="preserve"> consultation</w:t>
            </w:r>
            <w:proofErr w:type="gramEnd"/>
            <w:r w:rsidR="00992C7B" w:rsidRPr="00975D16">
              <w:rPr>
                <w:rFonts w:asciiTheme="minorHAnsi" w:hAnsiTheme="minorHAnsi" w:cstheme="minorHAnsi"/>
                <w:color w:val="FFFFFF" w:themeColor="background1"/>
                <w:sz w:val="18"/>
                <w:szCs w:val="18"/>
              </w:rPr>
              <w:t xml:space="preserve"> with </w:t>
            </w:r>
            <w:r w:rsidRPr="00975D16">
              <w:rPr>
                <w:rFonts w:asciiTheme="minorHAnsi" w:hAnsiTheme="minorHAnsi" w:cstheme="minorHAnsi"/>
                <w:color w:val="FFFFFF"/>
                <w:sz w:val="18"/>
                <w:szCs w:val="18"/>
              </w:rPr>
              <w:t>Chief People Officer</w:t>
            </w:r>
          </w:p>
        </w:tc>
        <w:tc>
          <w:tcPr>
            <w:tcW w:w="1250" w:type="dxa"/>
            <w:tcBorders>
              <w:top w:val="nil"/>
              <w:left w:val="nil"/>
              <w:bottom w:val="single" w:sz="4" w:space="0" w:color="auto"/>
              <w:right w:val="single" w:sz="4" w:space="0" w:color="auto"/>
            </w:tcBorders>
            <w:shd w:val="clear" w:color="auto" w:fill="385623" w:themeFill="accent6" w:themeFillShade="80"/>
          </w:tcPr>
          <w:p w14:paraId="49720926" w14:textId="06F13CE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sz w:val="18"/>
                <w:szCs w:val="18"/>
              </w:rPr>
              <w:t xml:space="preserve">, </w:t>
            </w:r>
            <w:r w:rsidRPr="00975D16">
              <w:rPr>
                <w:rFonts w:asciiTheme="minorHAnsi" w:hAnsiTheme="minorHAnsi" w:cstheme="minorHAnsi"/>
                <w:color w:val="FFFFFF"/>
                <w:sz w:val="18"/>
                <w:szCs w:val="18"/>
              </w:rPr>
              <w:t xml:space="preserve">subject to </w:t>
            </w:r>
            <w:proofErr w:type="gramStart"/>
            <w:r w:rsidRPr="00975D16">
              <w:rPr>
                <w:rFonts w:asciiTheme="minorHAnsi" w:hAnsiTheme="minorHAnsi" w:cstheme="minorHAnsi"/>
                <w:color w:val="FFFFFF"/>
                <w:sz w:val="18"/>
                <w:szCs w:val="18"/>
              </w:rPr>
              <w:t xml:space="preserve">prior </w:t>
            </w:r>
            <w:r w:rsidR="00992C7B" w:rsidRPr="00975D16">
              <w:rPr>
                <w:rFonts w:asciiTheme="minorHAnsi" w:hAnsiTheme="minorHAnsi" w:cstheme="minorHAnsi"/>
                <w:color w:val="FFFFFF" w:themeColor="background1"/>
                <w:sz w:val="18"/>
                <w:szCs w:val="18"/>
              </w:rPr>
              <w:t xml:space="preserve"> consultation</w:t>
            </w:r>
            <w:proofErr w:type="gramEnd"/>
            <w:r w:rsidR="00992C7B" w:rsidRPr="00975D16">
              <w:rPr>
                <w:rFonts w:asciiTheme="minorHAnsi" w:hAnsiTheme="minorHAnsi" w:cstheme="minorHAnsi"/>
                <w:color w:val="FFFFFF" w:themeColor="background1"/>
                <w:sz w:val="18"/>
                <w:szCs w:val="18"/>
              </w:rPr>
              <w:t xml:space="preserve"> with </w:t>
            </w:r>
            <w:r w:rsidRPr="00975D16">
              <w:rPr>
                <w:rFonts w:asciiTheme="minorHAnsi" w:hAnsiTheme="minorHAnsi" w:cstheme="minorHAnsi"/>
                <w:color w:val="FFFFFF"/>
                <w:sz w:val="18"/>
                <w:szCs w:val="18"/>
              </w:rPr>
              <w:t>Chief People Officer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5DB5C" w14:textId="08EA2680"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013D25" w14:textId="3EE1787D"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5F6CB954" w14:textId="6E222EF5" w:rsidTr="00975D16">
        <w:trPr>
          <w:trHeight w:val="480"/>
        </w:trPr>
        <w:tc>
          <w:tcPr>
            <w:tcW w:w="2966" w:type="dxa"/>
            <w:gridSpan w:val="2"/>
            <w:tcBorders>
              <w:top w:val="nil"/>
              <w:left w:val="single" w:sz="4" w:space="0" w:color="auto"/>
              <w:bottom w:val="single" w:sz="4" w:space="0" w:color="auto"/>
              <w:right w:val="nil"/>
            </w:tcBorders>
          </w:tcPr>
          <w:p w14:paraId="3C2F55CA" w14:textId="20C14350" w:rsidR="008F0E89" w:rsidRPr="00975D16" w:rsidRDefault="008F0E89">
            <w:pPr>
              <w:pStyle w:val="ListParagraph"/>
              <w:numPr>
                <w:ilvl w:val="0"/>
                <w:numId w:val="32"/>
              </w:numPr>
              <w:outlineLvl w:val="1"/>
              <w:rPr>
                <w:rFonts w:eastAsia="Calibri" w:cstheme="minorHAnsi"/>
                <w:sz w:val="18"/>
                <w:szCs w:val="18"/>
              </w:rPr>
            </w:pPr>
            <w:r w:rsidRPr="00975D16">
              <w:rPr>
                <w:rFonts w:eastAsia="Calibri" w:cstheme="minorHAnsi"/>
                <w:sz w:val="18"/>
                <w:szCs w:val="18"/>
              </w:rPr>
              <w:t>Approve a financial settlement of a personal grievance or other employment dispute w</w:t>
            </w:r>
            <w:r w:rsidRPr="00975D16">
              <w:rPr>
                <w:rFonts w:cstheme="minorHAnsi"/>
                <w:sz w:val="18"/>
                <w:szCs w:val="18"/>
              </w:rPr>
              <w:t xml:space="preserve">ithin their reporting line and financial delegation (in consultation with relevant PCW Business Partner) </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7EFB03D1" w14:textId="67FA4282"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7ECE562B" w14:textId="08F8C45D"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themeColor="background1"/>
                <w:sz w:val="18"/>
                <w:szCs w:val="18"/>
              </w:rPr>
              <w:t xml:space="preserve">, </w:t>
            </w:r>
            <w:r w:rsidRPr="00975D16">
              <w:rPr>
                <w:rFonts w:asciiTheme="minorHAnsi" w:hAnsiTheme="minorHAnsi" w:cstheme="minorHAnsi"/>
                <w:color w:val="FFFFFF" w:themeColor="background1"/>
                <w:sz w:val="18"/>
                <w:szCs w:val="18"/>
              </w:rPr>
              <w:t>subject to prior approval from Chief People Officer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4CCCA987" w14:textId="1815147E"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2908E43" w14:textId="7BBFD354"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EAE8198" w14:textId="091B2824"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7AE9B94" w14:textId="71DFB2D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093642B" w14:textId="4A91C62D"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r w:rsidRPr="00975D16">
              <w:rPr>
                <w:rFonts w:asciiTheme="minorHAnsi" w:hAnsiTheme="minorHAnsi" w:cstheme="minorHAnsi"/>
                <w:bCs/>
                <w:color w:val="FFFFFF"/>
                <w:sz w:val="18"/>
                <w:szCs w:val="18"/>
              </w:rPr>
              <w:t xml:space="preserve">, </w:t>
            </w:r>
            <w:r w:rsidRPr="00975D16">
              <w:rPr>
                <w:rFonts w:asciiTheme="minorHAnsi" w:hAnsiTheme="minorHAnsi" w:cstheme="minorHAnsi"/>
                <w:color w:val="FFFFFF"/>
                <w:sz w:val="18"/>
                <w:szCs w:val="18"/>
              </w:rPr>
              <w:t>subject to prior approval from Chief People Officer</w:t>
            </w:r>
          </w:p>
        </w:tc>
        <w:tc>
          <w:tcPr>
            <w:tcW w:w="1250" w:type="dxa"/>
            <w:tcBorders>
              <w:top w:val="nil"/>
              <w:left w:val="nil"/>
              <w:bottom w:val="single" w:sz="4" w:space="0" w:color="auto"/>
              <w:right w:val="single" w:sz="4" w:space="0" w:color="auto"/>
            </w:tcBorders>
            <w:shd w:val="clear" w:color="auto" w:fill="D9D9D9" w:themeFill="background1" w:themeFillShade="D9"/>
          </w:tcPr>
          <w:p w14:paraId="21769293" w14:textId="0800BE13"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1D9C8" w14:textId="1F889980"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04FE9" w14:textId="6AD8399C"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05373FBB" w14:textId="12D1465B" w:rsidTr="00975D16">
        <w:trPr>
          <w:trHeight w:val="480"/>
        </w:trPr>
        <w:tc>
          <w:tcPr>
            <w:tcW w:w="2966" w:type="dxa"/>
            <w:gridSpan w:val="2"/>
            <w:tcBorders>
              <w:top w:val="nil"/>
              <w:left w:val="single" w:sz="4" w:space="0" w:color="auto"/>
              <w:bottom w:val="single" w:sz="4" w:space="0" w:color="auto"/>
              <w:right w:val="nil"/>
            </w:tcBorders>
          </w:tcPr>
          <w:p w14:paraId="690EA607" w14:textId="3BC72FEE" w:rsidR="008F0E89" w:rsidRPr="00975D16" w:rsidRDefault="008F0E89">
            <w:pPr>
              <w:pStyle w:val="ListParagraph"/>
              <w:numPr>
                <w:ilvl w:val="0"/>
                <w:numId w:val="32"/>
              </w:numPr>
              <w:outlineLvl w:val="1"/>
              <w:rPr>
                <w:rFonts w:eastAsia="Calibri" w:cstheme="minorHAnsi"/>
                <w:sz w:val="18"/>
                <w:szCs w:val="18"/>
              </w:rPr>
            </w:pPr>
            <w:r w:rsidRPr="00975D16">
              <w:rPr>
                <w:rFonts w:eastAsia="Calibri" w:cstheme="minorBidi"/>
                <w:sz w:val="18"/>
                <w:szCs w:val="18"/>
              </w:rPr>
              <w:t>Approve payments as part of an agreed severance or mediation over and above the contractual obligations contained in employment agreements</w:t>
            </w:r>
            <w:r w:rsidRPr="00975D16">
              <w:rPr>
                <w:rStyle w:val="FootnoteReference"/>
                <w:rFonts w:eastAsia="Calibri" w:cstheme="minorBidi"/>
                <w:b/>
                <w:bCs/>
                <w:color w:val="216E31"/>
              </w:rPr>
              <w:footnoteReference w:id="31"/>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72044490" w14:textId="768435C6"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28C74957" w14:textId="569ED3FB"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bCs/>
                <w:color w:val="FFFFFF" w:themeColor="background1"/>
                <w:sz w:val="18"/>
                <w:szCs w:val="18"/>
              </w:rPr>
              <w:t>Y</w:t>
            </w:r>
            <w:r w:rsidRPr="00975D16">
              <w:rPr>
                <w:rFonts w:asciiTheme="minorHAnsi" w:hAnsiTheme="minorHAnsi" w:cstheme="minorHAnsi"/>
                <w:color w:val="FFFFFF" w:themeColor="background1"/>
                <w:sz w:val="18"/>
                <w:szCs w:val="18"/>
              </w:rPr>
              <w:t>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0055605B" w14:textId="101E6E46"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65E3D0D" w14:textId="7A793477"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8590C31" w14:textId="16DEAC8C"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B358E51" w14:textId="778E3F5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70A17D15" w14:textId="0F10AB72"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Yes </w:t>
            </w:r>
          </w:p>
        </w:tc>
        <w:tc>
          <w:tcPr>
            <w:tcW w:w="1250" w:type="dxa"/>
            <w:tcBorders>
              <w:top w:val="nil"/>
              <w:left w:val="nil"/>
              <w:bottom w:val="single" w:sz="4" w:space="0" w:color="auto"/>
              <w:right w:val="single" w:sz="4" w:space="0" w:color="auto"/>
            </w:tcBorders>
            <w:shd w:val="clear" w:color="auto" w:fill="385623" w:themeFill="accent6" w:themeFillShade="80"/>
          </w:tcPr>
          <w:p w14:paraId="7E488FA7" w14:textId="69D6C68E"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Yes (PCW only)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0BBF1C7" w14:textId="3E38D1E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Yes (PCW Only) </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4D8C5" w14:textId="3BB2AF2E"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sz w:val="18"/>
                <w:szCs w:val="18"/>
              </w:rPr>
              <w:t>X</w:t>
            </w:r>
          </w:p>
        </w:tc>
      </w:tr>
      <w:tr w:rsidR="008F0E89" w:rsidRPr="00975D16" w14:paraId="4AAACEB5" w14:textId="77777777" w:rsidTr="00AA5892">
        <w:trPr>
          <w:trHeight w:val="480"/>
        </w:trPr>
        <w:tc>
          <w:tcPr>
            <w:tcW w:w="1619" w:type="dxa"/>
            <w:tcBorders>
              <w:top w:val="nil"/>
              <w:left w:val="single" w:sz="4" w:space="0" w:color="auto"/>
              <w:bottom w:val="single" w:sz="4" w:space="0" w:color="auto"/>
            </w:tcBorders>
          </w:tcPr>
          <w:p w14:paraId="75C6D362" w14:textId="77777777" w:rsidR="008F0E89" w:rsidRPr="00975D16" w:rsidRDefault="008F0E89">
            <w:pPr>
              <w:spacing w:before="360" w:after="360"/>
              <w:rPr>
                <w:rStyle w:val="Heading3Char"/>
                <w:rFonts w:asciiTheme="minorHAnsi" w:hAnsiTheme="minorHAnsi" w:cstheme="minorHAnsi"/>
                <w:b w:val="0"/>
                <w:bCs/>
              </w:rPr>
            </w:pPr>
          </w:p>
        </w:tc>
        <w:tc>
          <w:tcPr>
            <w:tcW w:w="13879" w:type="dxa"/>
            <w:gridSpan w:val="12"/>
            <w:tcBorders>
              <w:top w:val="nil"/>
              <w:left w:val="single" w:sz="4" w:space="0" w:color="auto"/>
              <w:bottom w:val="single" w:sz="4" w:space="0" w:color="auto"/>
            </w:tcBorders>
          </w:tcPr>
          <w:p w14:paraId="2F221C77" w14:textId="2CDC5EB5" w:rsidR="008F0E89" w:rsidRPr="00975D16" w:rsidRDefault="008F0E89">
            <w:pPr>
              <w:spacing w:before="360" w:after="360"/>
              <w:rPr>
                <w:rFonts w:asciiTheme="minorHAnsi" w:hAnsiTheme="minorHAnsi" w:cstheme="minorHAnsi"/>
                <w:b/>
                <w:bCs/>
                <w:color w:val="000000"/>
                <w:sz w:val="18"/>
                <w:szCs w:val="18"/>
              </w:rPr>
            </w:pPr>
            <w:bookmarkStart w:id="60" w:name="_Toc141186286"/>
            <w:r w:rsidRPr="00975D16">
              <w:rPr>
                <w:rStyle w:val="Heading3Char"/>
                <w:rFonts w:asciiTheme="minorHAnsi" w:hAnsiTheme="minorHAnsi" w:cstheme="minorHAnsi"/>
                <w:b w:val="0"/>
                <w:bCs/>
              </w:rPr>
              <w:t>C10: Employment agreements</w:t>
            </w:r>
            <w:bookmarkEnd w:id="60"/>
          </w:p>
        </w:tc>
      </w:tr>
      <w:tr w:rsidR="00196B99" w:rsidRPr="00975D16" w14:paraId="6E73099A" w14:textId="25335FFE" w:rsidTr="00975D16">
        <w:trPr>
          <w:trHeight w:val="480"/>
        </w:trPr>
        <w:tc>
          <w:tcPr>
            <w:tcW w:w="2966" w:type="dxa"/>
            <w:gridSpan w:val="2"/>
            <w:tcBorders>
              <w:top w:val="single" w:sz="4" w:space="0" w:color="auto"/>
              <w:left w:val="single" w:sz="4" w:space="0" w:color="auto"/>
              <w:bottom w:val="single" w:sz="4" w:space="0" w:color="auto"/>
              <w:right w:val="nil"/>
            </w:tcBorders>
          </w:tcPr>
          <w:p w14:paraId="15C8C88D" w14:textId="6C10F2FD" w:rsidR="008F0E89" w:rsidRPr="00975D16" w:rsidRDefault="008F0E89">
            <w:pPr>
              <w:pStyle w:val="ListParagraph"/>
              <w:numPr>
                <w:ilvl w:val="0"/>
                <w:numId w:val="33"/>
              </w:numPr>
              <w:outlineLvl w:val="1"/>
              <w:rPr>
                <w:rFonts w:eastAsia="Calibri" w:cstheme="minorHAnsi"/>
                <w:sz w:val="18"/>
                <w:szCs w:val="18"/>
              </w:rPr>
            </w:pPr>
            <w:r w:rsidRPr="00975D16">
              <w:rPr>
                <w:rFonts w:eastAsia="Calibri" w:cstheme="minorBidi"/>
                <w:sz w:val="18"/>
                <w:szCs w:val="18"/>
              </w:rPr>
              <w:t>Engage in Collective Bargaining</w:t>
            </w:r>
            <w:r w:rsidRPr="00975D16">
              <w:rPr>
                <w:rStyle w:val="FootnoteReference"/>
                <w:rFonts w:cstheme="minorBidi"/>
                <w:b/>
                <w:bCs/>
                <w:color w:val="216E31"/>
              </w:rPr>
              <w:footnoteReference w:id="32"/>
            </w:r>
          </w:p>
        </w:tc>
        <w:tc>
          <w:tcPr>
            <w:tcW w:w="1430" w:type="dxa"/>
            <w:tcBorders>
              <w:top w:val="nil"/>
              <w:left w:val="single" w:sz="4" w:space="0" w:color="auto"/>
              <w:bottom w:val="single" w:sz="4" w:space="0" w:color="auto"/>
              <w:right w:val="single" w:sz="4" w:space="0" w:color="auto"/>
            </w:tcBorders>
            <w:shd w:val="clear" w:color="auto" w:fill="D9D9D9" w:themeFill="background1" w:themeFillShade="D9"/>
            <w:noWrap/>
          </w:tcPr>
          <w:p w14:paraId="52C2980C" w14:textId="3FB3DA76" w:rsidR="008F0E89" w:rsidRPr="00975D16" w:rsidRDefault="008F0E89">
            <w:pPr>
              <w:jc w:val="center"/>
              <w:rPr>
                <w:rFonts w:asciiTheme="minorHAnsi" w:hAnsiTheme="minorHAnsi" w:cstheme="minorHAnsi"/>
                <w:b/>
                <w:bCs/>
                <w:color w:val="FFFFFF"/>
                <w:sz w:val="18"/>
                <w:szCs w:val="18"/>
              </w:rPr>
            </w:pPr>
            <w:r w:rsidRPr="00975D16">
              <w:rPr>
                <w:rFonts w:asciiTheme="minorHAnsi" w:hAnsiTheme="minorHAnsi" w:cstheme="minorHAnsi"/>
                <w:color w:val="000000" w:themeColor="text1"/>
                <w:sz w:val="18"/>
                <w:szCs w:val="18"/>
              </w:rPr>
              <w:t>X</w:t>
            </w:r>
          </w:p>
        </w:tc>
        <w:tc>
          <w:tcPr>
            <w:tcW w:w="1482" w:type="dxa"/>
            <w:tcBorders>
              <w:top w:val="nil"/>
              <w:left w:val="nil"/>
              <w:bottom w:val="single" w:sz="4" w:space="0" w:color="auto"/>
              <w:right w:val="single" w:sz="4" w:space="0" w:color="auto"/>
            </w:tcBorders>
            <w:shd w:val="clear" w:color="auto" w:fill="D0CECE" w:themeFill="background2" w:themeFillShade="E6"/>
            <w:noWrap/>
          </w:tcPr>
          <w:p w14:paraId="0E4FE180" w14:textId="6457351D" w:rsidR="008F0E89" w:rsidRPr="00975D16" w:rsidRDefault="008F0E89">
            <w:pPr>
              <w:jc w:val="center"/>
              <w:rPr>
                <w:rFonts w:asciiTheme="minorHAnsi" w:hAnsiTheme="minorHAnsi" w:cstheme="minorHAnsi"/>
                <w:bCs/>
                <w:color w:val="FFFFFF"/>
                <w:sz w:val="18"/>
                <w:szCs w:val="18"/>
              </w:rPr>
            </w:pPr>
            <w:r w:rsidRPr="00975D16">
              <w:rPr>
                <w:rFonts w:asciiTheme="minorHAnsi" w:hAnsiTheme="minorHAnsi" w:cstheme="minorHAnsi"/>
                <w:bCs/>
                <w:sz w:val="18"/>
                <w:szCs w:val="18"/>
              </w:rPr>
              <w:t>X</w:t>
            </w:r>
          </w:p>
        </w:tc>
        <w:tc>
          <w:tcPr>
            <w:tcW w:w="1483" w:type="dxa"/>
            <w:tcBorders>
              <w:top w:val="single" w:sz="4" w:space="0" w:color="auto"/>
              <w:left w:val="nil"/>
              <w:bottom w:val="single" w:sz="4" w:space="0" w:color="auto"/>
              <w:right w:val="single" w:sz="4" w:space="0" w:color="auto"/>
            </w:tcBorders>
            <w:shd w:val="clear" w:color="auto" w:fill="D0CECE" w:themeFill="background2" w:themeFillShade="E6"/>
          </w:tcPr>
          <w:p w14:paraId="298A9683" w14:textId="6DA919AB"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4BCDD1B" w14:textId="187A8FA8"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FFFFFF" w:themeColor="background1"/>
                <w:sz w:val="18"/>
                <w:szCs w:val="18"/>
              </w:rPr>
              <w:t>Yes</w:t>
            </w:r>
          </w:p>
        </w:tc>
        <w:tc>
          <w:tcPr>
            <w:tcW w:w="11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7B3385" w14:textId="61D6D089"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743F92" w14:textId="090B0F5C"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B79E1B" w14:textId="0858EC01"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250" w:type="dxa"/>
            <w:tcBorders>
              <w:top w:val="nil"/>
              <w:left w:val="nil"/>
              <w:bottom w:val="single" w:sz="4" w:space="0" w:color="auto"/>
              <w:right w:val="single" w:sz="4" w:space="0" w:color="auto"/>
            </w:tcBorders>
            <w:shd w:val="clear" w:color="auto" w:fill="D0CECE" w:themeFill="background2" w:themeFillShade="E6"/>
          </w:tcPr>
          <w:p w14:paraId="32393206" w14:textId="0FB759E7" w:rsidR="008F0E89" w:rsidRPr="00975D16" w:rsidRDefault="008F0E89">
            <w:pPr>
              <w:jc w:val="center"/>
              <w:rPr>
                <w:rFonts w:asciiTheme="minorHAnsi" w:hAnsiTheme="minorHAnsi" w:cstheme="minorHAnsi"/>
                <w:color w:val="000000"/>
                <w:sz w:val="18"/>
                <w:szCs w:val="18"/>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40DD34" w14:textId="21123426" w:rsidR="008F0E89" w:rsidRPr="00975D16" w:rsidRDefault="008F0E89">
            <w:pPr>
              <w:jc w:val="center"/>
              <w:rPr>
                <w:rFonts w:asciiTheme="minorHAnsi" w:hAnsiTheme="minorHAnsi" w:cstheme="minorHAnsi"/>
                <w:color w:val="000000"/>
                <w:sz w:val="18"/>
                <w:szCs w:val="18"/>
              </w:rPr>
            </w:pPr>
            <w:r w:rsidRPr="00975D16">
              <w:rPr>
                <w:rFonts w:asciiTheme="minorHAnsi" w:hAnsiTheme="minorHAnsi" w:cstheme="minorHAnsi"/>
                <w:color w:val="000000" w:themeColor="text1"/>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F65AFB" w14:textId="1CF4245A" w:rsidR="008F0E89" w:rsidRPr="00975D16" w:rsidRDefault="008F0E89">
            <w:pPr>
              <w:jc w:val="center"/>
              <w:rPr>
                <w:rFonts w:asciiTheme="minorHAnsi" w:hAnsiTheme="minorHAnsi" w:cstheme="minorHAnsi"/>
                <w:color w:val="000000" w:themeColor="text1"/>
                <w:sz w:val="18"/>
                <w:szCs w:val="18"/>
              </w:rPr>
            </w:pPr>
            <w:r w:rsidRPr="00975D16">
              <w:rPr>
                <w:rFonts w:asciiTheme="minorHAnsi" w:hAnsiTheme="minorHAnsi" w:cstheme="minorHAnsi"/>
                <w:color w:val="000000" w:themeColor="text1"/>
                <w:sz w:val="18"/>
                <w:szCs w:val="18"/>
              </w:rPr>
              <w:t>X</w:t>
            </w:r>
          </w:p>
        </w:tc>
      </w:tr>
      <w:tr w:rsidR="00196B99" w:rsidRPr="00975D16" w14:paraId="5695235A" w14:textId="42FF3419" w:rsidTr="00975D16">
        <w:trPr>
          <w:trHeight w:val="480"/>
        </w:trPr>
        <w:tc>
          <w:tcPr>
            <w:tcW w:w="2966" w:type="dxa"/>
            <w:gridSpan w:val="2"/>
            <w:tcBorders>
              <w:top w:val="nil"/>
              <w:left w:val="single" w:sz="4" w:space="0" w:color="auto"/>
              <w:bottom w:val="single" w:sz="4" w:space="0" w:color="auto"/>
              <w:right w:val="nil"/>
            </w:tcBorders>
          </w:tcPr>
          <w:p w14:paraId="4E44407F" w14:textId="295E6A35" w:rsidR="008F0E89" w:rsidRPr="00975D16" w:rsidRDefault="008F0E89">
            <w:pPr>
              <w:pStyle w:val="ListParagraph"/>
              <w:numPr>
                <w:ilvl w:val="0"/>
                <w:numId w:val="33"/>
              </w:numPr>
              <w:outlineLvl w:val="1"/>
              <w:rPr>
                <w:rFonts w:eastAsia="Calibri" w:cstheme="minorHAnsi"/>
                <w:sz w:val="18"/>
                <w:szCs w:val="18"/>
              </w:rPr>
            </w:pPr>
            <w:r w:rsidRPr="00975D16">
              <w:rPr>
                <w:rFonts w:eastAsia="Calibri" w:cstheme="minorHAnsi"/>
                <w:sz w:val="18"/>
                <w:szCs w:val="18"/>
              </w:rPr>
              <w:t xml:space="preserve">Changes in temporary (fixed-term) term template </w:t>
            </w:r>
            <w:r w:rsidRPr="00975D16">
              <w:rPr>
                <w:rFonts w:cstheme="minorHAnsi"/>
                <w:sz w:val="18"/>
                <w:szCs w:val="18"/>
              </w:rPr>
              <w:t>within their reporting line (subject to PCW agreement).</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2B6B232D" w14:textId="4A2B29EB"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4831436C" w14:textId="07E4F8D2"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24F46A6A" w14:textId="29E7AEC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FA338BA" w14:textId="3828F41E"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3C417B4" w14:textId="1629E4FD"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4CE2FF4" w14:textId="60427954"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nil"/>
              <w:left w:val="single" w:sz="4" w:space="0" w:color="auto"/>
              <w:bottom w:val="single" w:sz="4" w:space="0" w:color="auto"/>
              <w:right w:val="single" w:sz="4" w:space="0" w:color="auto"/>
            </w:tcBorders>
            <w:shd w:val="clear" w:color="auto" w:fill="385623" w:themeFill="accent6" w:themeFillShade="80"/>
          </w:tcPr>
          <w:p w14:paraId="05127C23" w14:textId="1641001B"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p>
        </w:tc>
        <w:tc>
          <w:tcPr>
            <w:tcW w:w="1250" w:type="dxa"/>
            <w:tcBorders>
              <w:top w:val="nil"/>
              <w:left w:val="nil"/>
              <w:bottom w:val="single" w:sz="4" w:space="0" w:color="auto"/>
              <w:right w:val="single" w:sz="4" w:space="0" w:color="auto"/>
            </w:tcBorders>
            <w:shd w:val="clear" w:color="auto" w:fill="385623" w:themeFill="accent6" w:themeFillShade="80"/>
          </w:tcPr>
          <w:p w14:paraId="3130EBAF" w14:textId="74F3ED71"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CCE6F6B" w14:textId="4CE8F66B"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E773A" w14:textId="50F739B9"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410AB8B2" w14:textId="3535EA9C" w:rsidTr="00975D16">
        <w:trPr>
          <w:trHeight w:val="480"/>
        </w:trPr>
        <w:tc>
          <w:tcPr>
            <w:tcW w:w="2966" w:type="dxa"/>
            <w:gridSpan w:val="2"/>
            <w:tcBorders>
              <w:top w:val="nil"/>
              <w:left w:val="single" w:sz="4" w:space="0" w:color="auto"/>
              <w:bottom w:val="single" w:sz="4" w:space="0" w:color="auto"/>
              <w:right w:val="nil"/>
            </w:tcBorders>
          </w:tcPr>
          <w:p w14:paraId="6926EAA9" w14:textId="00DF2E08" w:rsidR="008F0E89" w:rsidRPr="00975D16" w:rsidRDefault="008F0E89">
            <w:pPr>
              <w:pStyle w:val="ListParagraph"/>
              <w:numPr>
                <w:ilvl w:val="0"/>
                <w:numId w:val="33"/>
              </w:numPr>
              <w:outlineLvl w:val="1"/>
              <w:rPr>
                <w:rFonts w:eastAsia="Calibri" w:cstheme="minorHAnsi"/>
                <w:sz w:val="18"/>
                <w:szCs w:val="18"/>
              </w:rPr>
            </w:pPr>
            <w:r w:rsidRPr="00975D16">
              <w:rPr>
                <w:rFonts w:eastAsia="Calibri" w:cstheme="minorHAnsi"/>
                <w:sz w:val="18"/>
                <w:szCs w:val="18"/>
              </w:rPr>
              <w:t xml:space="preserve">Changes to FTE and/or employment status </w:t>
            </w:r>
            <w:r w:rsidRPr="00975D16">
              <w:rPr>
                <w:rFonts w:cstheme="minorHAnsi"/>
                <w:sz w:val="18"/>
                <w:szCs w:val="18"/>
              </w:rPr>
              <w:t>within their reporting line.</w:t>
            </w:r>
          </w:p>
        </w:tc>
        <w:tc>
          <w:tcPr>
            <w:tcW w:w="1430" w:type="dxa"/>
            <w:tcBorders>
              <w:top w:val="nil"/>
              <w:left w:val="single" w:sz="4" w:space="0" w:color="auto"/>
              <w:bottom w:val="single" w:sz="4" w:space="0" w:color="auto"/>
              <w:right w:val="single" w:sz="4" w:space="0" w:color="auto"/>
            </w:tcBorders>
            <w:shd w:val="clear" w:color="auto" w:fill="385623" w:themeFill="accent6" w:themeFillShade="80"/>
            <w:noWrap/>
          </w:tcPr>
          <w:p w14:paraId="150540D8" w14:textId="7C30D465" w:rsidR="008F0E89" w:rsidRPr="00975D16" w:rsidRDefault="008F0E89">
            <w:pPr>
              <w:jc w:val="center"/>
              <w:rPr>
                <w:rFonts w:asciiTheme="minorHAnsi" w:hAnsiTheme="minorHAnsi" w:cstheme="minorHAnsi"/>
                <w:b/>
                <w:bCs/>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nil"/>
              <w:left w:val="nil"/>
              <w:bottom w:val="single" w:sz="4" w:space="0" w:color="auto"/>
              <w:right w:val="single" w:sz="4" w:space="0" w:color="auto"/>
            </w:tcBorders>
            <w:shd w:val="clear" w:color="auto" w:fill="385623" w:themeFill="accent6" w:themeFillShade="80"/>
            <w:noWrap/>
          </w:tcPr>
          <w:p w14:paraId="05956415" w14:textId="5455427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sidR="002B6767">
              <w:rPr>
                <w:rFonts w:asciiTheme="minorHAnsi" w:hAnsiTheme="minorHAnsi" w:cstheme="minorHAnsi"/>
                <w:color w:val="FFFFFF" w:themeColor="background1"/>
                <w:sz w:val="18"/>
                <w:szCs w:val="18"/>
              </w:rPr>
              <w:t xml:space="preserve">, provided that any changes to employment status require prior </w:t>
            </w:r>
            <w:proofErr w:type="gramStart"/>
            <w:r w:rsidR="002B6767">
              <w:rPr>
                <w:rFonts w:asciiTheme="minorHAnsi" w:hAnsiTheme="minorHAnsi" w:cstheme="minorHAnsi"/>
                <w:color w:val="FFFFFF" w:themeColor="background1"/>
                <w:sz w:val="18"/>
                <w:szCs w:val="18"/>
              </w:rPr>
              <w:t xml:space="preserve">approval </w:t>
            </w:r>
            <w:r w:rsidR="002B6767" w:rsidRPr="00975D16">
              <w:rPr>
                <w:rFonts w:asciiTheme="minorHAnsi" w:hAnsiTheme="minorHAnsi" w:cstheme="minorHAnsi"/>
                <w:color w:val="FFFFFF" w:themeColor="background1"/>
                <w:sz w:val="18"/>
                <w:szCs w:val="18"/>
              </w:rPr>
              <w:t xml:space="preserve"> </w:t>
            </w:r>
            <w:r w:rsidR="002B6767">
              <w:rPr>
                <w:rFonts w:asciiTheme="minorHAnsi" w:hAnsiTheme="minorHAnsi" w:cstheme="minorHAnsi"/>
                <w:color w:val="FFFFFF" w:themeColor="background1"/>
                <w:sz w:val="18"/>
                <w:szCs w:val="18"/>
              </w:rPr>
              <w:t>from</w:t>
            </w:r>
            <w:proofErr w:type="gramEnd"/>
            <w:r w:rsidR="002B6767">
              <w:rPr>
                <w:rFonts w:asciiTheme="minorHAnsi" w:hAnsiTheme="minorHAnsi" w:cstheme="minorHAnsi"/>
                <w:color w:val="FFFFFF" w:themeColor="background1"/>
                <w:sz w:val="18"/>
                <w:szCs w:val="18"/>
              </w:rPr>
              <w:t xml:space="preserve"> </w:t>
            </w:r>
            <w:r w:rsidR="002B6767" w:rsidRPr="00975D16">
              <w:rPr>
                <w:rFonts w:asciiTheme="minorHAnsi" w:hAnsiTheme="minorHAnsi" w:cstheme="minorHAnsi"/>
                <w:color w:val="FFFFFF" w:themeColor="background1"/>
                <w:sz w:val="18"/>
                <w:szCs w:val="18"/>
              </w:rPr>
              <w:t>People, Culture and Wellbeing Director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4F2D234A" w14:textId="05C9A70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1AFA76D" w14:textId="2419809A"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AB6B666" w14:textId="01674B3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nil"/>
              <w:left w:val="single" w:sz="4" w:space="0" w:color="auto"/>
              <w:bottom w:val="single" w:sz="4" w:space="0" w:color="auto"/>
              <w:right w:val="nil"/>
            </w:tcBorders>
            <w:shd w:val="clear" w:color="auto" w:fill="385623" w:themeFill="accent6" w:themeFillShade="80"/>
          </w:tcPr>
          <w:p w14:paraId="6E802A90" w14:textId="72BE654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nil"/>
              <w:left w:val="nil"/>
              <w:bottom w:val="single" w:sz="4" w:space="0" w:color="auto"/>
              <w:right w:val="single" w:sz="4" w:space="0" w:color="auto"/>
            </w:tcBorders>
            <w:shd w:val="clear" w:color="auto" w:fill="385623" w:themeFill="accent6" w:themeFillShade="80"/>
          </w:tcPr>
          <w:p w14:paraId="45EDC967" w14:textId="62617A60" w:rsidR="008F0E89" w:rsidRPr="00975D16" w:rsidRDefault="002B6767">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Pr>
                <w:rFonts w:asciiTheme="minorHAnsi" w:hAnsiTheme="minorHAnsi" w:cstheme="minorHAnsi"/>
                <w:color w:val="FFFFFF" w:themeColor="background1"/>
                <w:sz w:val="18"/>
                <w:szCs w:val="18"/>
              </w:rPr>
              <w:t xml:space="preserve">, provided that any changes to employment status require prior approval </w:t>
            </w:r>
            <w:r w:rsidRPr="00975D16">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from </w:t>
            </w:r>
            <w:r w:rsidRPr="00975D16">
              <w:rPr>
                <w:rFonts w:asciiTheme="minorHAnsi" w:hAnsiTheme="minorHAnsi" w:cstheme="minorHAnsi"/>
                <w:color w:val="FFFFFF" w:themeColor="background1"/>
                <w:sz w:val="18"/>
                <w:szCs w:val="18"/>
              </w:rPr>
              <w:t>People, Culture and Wellbeing Director</w:t>
            </w:r>
          </w:p>
        </w:tc>
        <w:tc>
          <w:tcPr>
            <w:tcW w:w="1250" w:type="dxa"/>
            <w:tcBorders>
              <w:top w:val="nil"/>
              <w:left w:val="nil"/>
              <w:bottom w:val="single" w:sz="4" w:space="0" w:color="auto"/>
              <w:right w:val="single" w:sz="4" w:space="0" w:color="auto"/>
            </w:tcBorders>
            <w:shd w:val="clear" w:color="auto" w:fill="385623" w:themeFill="accent6" w:themeFillShade="80"/>
          </w:tcPr>
          <w:p w14:paraId="4E544E42" w14:textId="4CDE43BF" w:rsidR="008F0E89" w:rsidRPr="00975D16" w:rsidRDefault="002B6767">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Pr>
                <w:rFonts w:asciiTheme="minorHAnsi" w:hAnsiTheme="minorHAnsi" w:cstheme="minorHAnsi"/>
                <w:color w:val="FFFFFF" w:themeColor="background1"/>
                <w:sz w:val="18"/>
                <w:szCs w:val="18"/>
              </w:rPr>
              <w:t xml:space="preserve">, provided that any changes to employment status require prior approval </w:t>
            </w:r>
            <w:r w:rsidRPr="00975D16">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from </w:t>
            </w:r>
            <w:r w:rsidRPr="00975D16">
              <w:rPr>
                <w:rFonts w:asciiTheme="minorHAnsi" w:hAnsiTheme="minorHAnsi" w:cstheme="minorHAnsi"/>
                <w:color w:val="FFFFFF" w:themeColor="background1"/>
                <w:sz w:val="18"/>
                <w:szCs w:val="18"/>
              </w:rPr>
              <w:t>People, Culture and Wellbeing Director</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34B0BA7" w14:textId="1399CA44" w:rsidR="008F0E89" w:rsidRPr="00975D16" w:rsidRDefault="002B6767">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w:t>
            </w:r>
            <w:r>
              <w:rPr>
                <w:rFonts w:asciiTheme="minorHAnsi" w:hAnsiTheme="minorHAnsi" w:cstheme="minorHAnsi"/>
                <w:color w:val="FFFFFF" w:themeColor="background1"/>
                <w:sz w:val="18"/>
                <w:szCs w:val="18"/>
              </w:rPr>
              <w:t xml:space="preserve">, provided that any changes to employment status require prior approval </w:t>
            </w:r>
            <w:r w:rsidRPr="00975D16">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 xml:space="preserve">from </w:t>
            </w:r>
            <w:r w:rsidRPr="00975D16">
              <w:rPr>
                <w:rFonts w:asciiTheme="minorHAnsi" w:hAnsiTheme="minorHAnsi" w:cstheme="minorHAnsi"/>
                <w:color w:val="FFFFFF" w:themeColor="background1"/>
                <w:sz w:val="18"/>
                <w:szCs w:val="18"/>
              </w:rPr>
              <w:t>People, Culture and Wellbeing Director</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63C35" w14:textId="376E4905"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8F0E89" w:rsidRPr="00975D16" w14:paraId="362D27B0" w14:textId="77777777" w:rsidTr="00AA5892">
        <w:trPr>
          <w:trHeight w:val="480"/>
        </w:trPr>
        <w:tc>
          <w:tcPr>
            <w:tcW w:w="1619" w:type="dxa"/>
            <w:tcBorders>
              <w:top w:val="nil"/>
              <w:left w:val="single" w:sz="4" w:space="0" w:color="auto"/>
              <w:bottom w:val="single" w:sz="4" w:space="0" w:color="auto"/>
            </w:tcBorders>
          </w:tcPr>
          <w:p w14:paraId="3CEEBD22" w14:textId="77777777" w:rsidR="008F0E89" w:rsidRPr="00975D16" w:rsidRDefault="008F0E89">
            <w:pPr>
              <w:spacing w:before="360" w:after="360"/>
              <w:rPr>
                <w:rStyle w:val="Heading3Char"/>
                <w:rFonts w:asciiTheme="minorHAnsi" w:hAnsiTheme="minorHAnsi" w:cstheme="minorHAnsi"/>
                <w:b w:val="0"/>
                <w:bCs/>
              </w:rPr>
            </w:pPr>
          </w:p>
        </w:tc>
        <w:tc>
          <w:tcPr>
            <w:tcW w:w="13879" w:type="dxa"/>
            <w:gridSpan w:val="12"/>
            <w:tcBorders>
              <w:top w:val="nil"/>
              <w:left w:val="single" w:sz="4" w:space="0" w:color="auto"/>
              <w:bottom w:val="single" w:sz="4" w:space="0" w:color="auto"/>
            </w:tcBorders>
          </w:tcPr>
          <w:p w14:paraId="2DDA9905" w14:textId="288EA7BD" w:rsidR="008F0E89" w:rsidRPr="00975D16" w:rsidRDefault="008F0E89">
            <w:pPr>
              <w:spacing w:before="360" w:after="360"/>
              <w:rPr>
                <w:rFonts w:asciiTheme="minorHAnsi" w:hAnsiTheme="minorHAnsi" w:cstheme="minorHAnsi"/>
                <w:b/>
                <w:bCs/>
                <w:color w:val="000000"/>
                <w:sz w:val="18"/>
                <w:szCs w:val="18"/>
              </w:rPr>
            </w:pPr>
            <w:bookmarkStart w:id="61" w:name="_Toc141186287"/>
            <w:r w:rsidRPr="00975D16">
              <w:rPr>
                <w:rStyle w:val="Heading3Char"/>
                <w:rFonts w:asciiTheme="minorHAnsi" w:hAnsiTheme="minorHAnsi" w:cstheme="minorHAnsi"/>
                <w:b w:val="0"/>
                <w:bCs/>
              </w:rPr>
              <w:t>C11: Wellbeing and Safety</w:t>
            </w:r>
            <w:bookmarkEnd w:id="61"/>
          </w:p>
        </w:tc>
      </w:tr>
      <w:tr w:rsidR="00196B99" w:rsidRPr="00975D16" w14:paraId="55705273" w14:textId="77777777" w:rsidTr="00975D16">
        <w:trPr>
          <w:trHeight w:val="480"/>
        </w:trPr>
        <w:tc>
          <w:tcPr>
            <w:tcW w:w="2966" w:type="dxa"/>
            <w:gridSpan w:val="2"/>
            <w:tcBorders>
              <w:top w:val="single" w:sz="4" w:space="0" w:color="auto"/>
              <w:left w:val="single" w:sz="4" w:space="0" w:color="auto"/>
              <w:bottom w:val="single" w:sz="4" w:space="0" w:color="auto"/>
              <w:right w:val="nil"/>
            </w:tcBorders>
            <w:shd w:val="clear" w:color="auto" w:fill="FFFFFF" w:themeFill="background1"/>
          </w:tcPr>
          <w:p w14:paraId="55E578E6" w14:textId="3D74BF0D" w:rsidR="008F0E89" w:rsidRPr="00975D16" w:rsidRDefault="008F0E89">
            <w:pPr>
              <w:pStyle w:val="ListParagraph"/>
              <w:numPr>
                <w:ilvl w:val="0"/>
                <w:numId w:val="43"/>
              </w:numPr>
              <w:outlineLvl w:val="1"/>
              <w:rPr>
                <w:rFonts w:eastAsia="Calibri" w:cstheme="minorHAnsi"/>
                <w:sz w:val="18"/>
                <w:szCs w:val="18"/>
              </w:rPr>
            </w:pPr>
            <w:r w:rsidRPr="00975D16">
              <w:rPr>
                <w:rFonts w:eastAsia="Calibri" w:cstheme="minorHAnsi"/>
                <w:sz w:val="18"/>
                <w:szCs w:val="18"/>
              </w:rPr>
              <w:t>C</w:t>
            </w:r>
            <w:r w:rsidRPr="00975D16">
              <w:rPr>
                <w:rFonts w:eastAsia="Calibri"/>
                <w:sz w:val="18"/>
                <w:szCs w:val="18"/>
              </w:rPr>
              <w:t>orrespondence</w:t>
            </w:r>
            <w:r w:rsidR="007C775C" w:rsidRPr="00975D16">
              <w:rPr>
                <w:rStyle w:val="FootnoteReference"/>
                <w:rFonts w:eastAsia="Calibri"/>
                <w:sz w:val="18"/>
                <w:szCs w:val="18"/>
              </w:rPr>
              <w:footnoteReference w:id="33"/>
            </w:r>
            <w:r w:rsidRPr="00975D16">
              <w:rPr>
                <w:rFonts w:eastAsia="Calibri"/>
                <w:sz w:val="18"/>
                <w:szCs w:val="18"/>
              </w:rPr>
              <w:t xml:space="preserve"> with regulators, other relevant Government agencies and interested parties about wellbeing and safety matters (including pastoral care) that are general low-risk matters</w:t>
            </w: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5F5C0245" w14:textId="64F3EA1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single" w:sz="4" w:space="0" w:color="auto"/>
              <w:left w:val="nil"/>
              <w:bottom w:val="single" w:sz="4" w:space="0" w:color="auto"/>
              <w:right w:val="single" w:sz="4" w:space="0" w:color="auto"/>
            </w:tcBorders>
            <w:shd w:val="clear" w:color="auto" w:fill="385623" w:themeFill="accent6" w:themeFillShade="80"/>
            <w:noWrap/>
          </w:tcPr>
          <w:p w14:paraId="67CFEE6D" w14:textId="4DD2F3B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2EFAB1E0" w14:textId="7211EC1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286B5E4" w14:textId="349AC36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4FCCBA9" w14:textId="3F6C0E60"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11DF872" w14:textId="00FA20FD"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5D11664" w14:textId="798D8B5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Regional Wellbeing and Safety Lead</w:t>
            </w:r>
          </w:p>
        </w:tc>
        <w:tc>
          <w:tcPr>
            <w:tcW w:w="1250" w:type="dxa"/>
            <w:tcBorders>
              <w:top w:val="single" w:sz="4" w:space="0" w:color="auto"/>
              <w:left w:val="nil"/>
              <w:bottom w:val="single" w:sz="4" w:space="0" w:color="auto"/>
              <w:right w:val="single" w:sz="4" w:space="0" w:color="auto"/>
            </w:tcBorders>
            <w:shd w:val="clear" w:color="auto" w:fill="385623" w:themeFill="accent6" w:themeFillShade="80"/>
          </w:tcPr>
          <w:p w14:paraId="4154C029" w14:textId="7AC344BE"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Regional Wellbeing and Safety Lead</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B5CC9D2" w14:textId="6A5033DA"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Regional Wellbeing and Safety Lead</w:t>
            </w:r>
          </w:p>
        </w:tc>
        <w:tc>
          <w:tcPr>
            <w:tcW w:w="1181"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1B770D4" w14:textId="7A758A1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Regional Wellbeing and Safety Lead</w:t>
            </w:r>
          </w:p>
        </w:tc>
      </w:tr>
      <w:tr w:rsidR="00196B99" w:rsidRPr="00975D16" w14:paraId="401FD824" w14:textId="77777777" w:rsidTr="00975D16">
        <w:trPr>
          <w:trHeight w:val="480"/>
        </w:trPr>
        <w:tc>
          <w:tcPr>
            <w:tcW w:w="2966" w:type="dxa"/>
            <w:gridSpan w:val="2"/>
            <w:tcBorders>
              <w:top w:val="single" w:sz="4" w:space="0" w:color="auto"/>
              <w:left w:val="single" w:sz="4" w:space="0" w:color="auto"/>
              <w:bottom w:val="single" w:sz="4" w:space="0" w:color="auto"/>
              <w:right w:val="nil"/>
            </w:tcBorders>
            <w:shd w:val="clear" w:color="auto" w:fill="FFFFFF" w:themeFill="background1"/>
          </w:tcPr>
          <w:p w14:paraId="5117F306" w14:textId="1056D78D" w:rsidR="008F0E89" w:rsidRPr="00975D16" w:rsidRDefault="008F0E89">
            <w:pPr>
              <w:pStyle w:val="ListParagraph"/>
              <w:numPr>
                <w:ilvl w:val="0"/>
                <w:numId w:val="43"/>
              </w:numPr>
              <w:outlineLvl w:val="1"/>
              <w:rPr>
                <w:rFonts w:eastAsia="Calibri" w:cstheme="minorHAnsi"/>
                <w:sz w:val="18"/>
                <w:szCs w:val="18"/>
              </w:rPr>
            </w:pPr>
            <w:r w:rsidRPr="00975D16">
              <w:rPr>
                <w:rFonts w:eastAsia="Calibri" w:cstheme="minorHAnsi"/>
                <w:sz w:val="18"/>
                <w:szCs w:val="18"/>
              </w:rPr>
              <w:t>C</w:t>
            </w:r>
            <w:r w:rsidRPr="00975D16">
              <w:rPr>
                <w:rFonts w:eastAsia="Calibri"/>
                <w:sz w:val="18"/>
                <w:szCs w:val="18"/>
              </w:rPr>
              <w:t>orrespondence with regulators, other relevant Government agencies and interested parties about wellbeing and safety matters (including pastoral care) that are specific, medium to high-risk matters</w:t>
            </w:r>
            <w:r w:rsidRPr="00975D16">
              <w:rPr>
                <w:rStyle w:val="FootnoteReference"/>
                <w:rFonts w:eastAsia="Calibri"/>
                <w:sz w:val="18"/>
                <w:szCs w:val="18"/>
              </w:rPr>
              <w:footnoteReference w:id="34"/>
            </w:r>
          </w:p>
        </w:tc>
        <w:tc>
          <w:tcPr>
            <w:tcW w:w="1430"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1ED30094" w14:textId="400EFF4C"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482" w:type="dxa"/>
            <w:tcBorders>
              <w:top w:val="single" w:sz="4" w:space="0" w:color="auto"/>
              <w:left w:val="nil"/>
              <w:bottom w:val="single" w:sz="4" w:space="0" w:color="auto"/>
              <w:right w:val="single" w:sz="4" w:space="0" w:color="auto"/>
            </w:tcBorders>
            <w:shd w:val="clear" w:color="auto" w:fill="385623" w:themeFill="accent6" w:themeFillShade="80"/>
            <w:noWrap/>
          </w:tcPr>
          <w:p w14:paraId="1FC9E79D" w14:textId="1B43E8DF"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Pastoral Care Code Lead</w:t>
            </w:r>
          </w:p>
        </w:tc>
        <w:tc>
          <w:tcPr>
            <w:tcW w:w="1483" w:type="dxa"/>
            <w:tcBorders>
              <w:top w:val="single" w:sz="4" w:space="0" w:color="auto"/>
              <w:left w:val="nil"/>
              <w:bottom w:val="single" w:sz="4" w:space="0" w:color="auto"/>
              <w:right w:val="single" w:sz="4" w:space="0" w:color="auto"/>
            </w:tcBorders>
            <w:shd w:val="clear" w:color="auto" w:fill="385623" w:themeFill="accent6" w:themeFillShade="80"/>
          </w:tcPr>
          <w:p w14:paraId="1FC72E34" w14:textId="483DB503"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7445543" w14:textId="02561E7E"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6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5387B30C" w14:textId="3CDC788D"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17ECA6AF" w14:textId="71099C94"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(refer ELT)</w:t>
            </w:r>
          </w:p>
        </w:tc>
        <w:tc>
          <w:tcPr>
            <w:tcW w:w="1126"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6CC33A73" w14:textId="7538833A"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Pastoral Care Code Lead</w:t>
            </w:r>
          </w:p>
        </w:tc>
        <w:tc>
          <w:tcPr>
            <w:tcW w:w="1250" w:type="dxa"/>
            <w:tcBorders>
              <w:top w:val="single" w:sz="4" w:space="0" w:color="auto"/>
              <w:left w:val="nil"/>
              <w:bottom w:val="single" w:sz="4" w:space="0" w:color="auto"/>
              <w:right w:val="single" w:sz="4" w:space="0" w:color="auto"/>
            </w:tcBorders>
            <w:shd w:val="clear" w:color="auto" w:fill="385623" w:themeFill="accent6" w:themeFillShade="80"/>
          </w:tcPr>
          <w:p w14:paraId="18A6346F" w14:textId="174961C5"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Pastoral Care Code Lead</w:t>
            </w:r>
          </w:p>
        </w:tc>
        <w:tc>
          <w:tcPr>
            <w:tcW w:w="1208"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B36341B" w14:textId="140F3EE9"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Wellbeing and Safety Director and/or Pastoral Care Code Lead</w:t>
            </w:r>
          </w:p>
        </w:tc>
        <w:tc>
          <w:tcPr>
            <w:tcW w:w="118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979C8FA" w14:textId="085AB7A5"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r w:rsidR="00196B99" w:rsidRPr="00975D16" w14:paraId="095FDA4C" w14:textId="77777777" w:rsidTr="00975D16">
        <w:trPr>
          <w:trHeight w:val="480"/>
        </w:trPr>
        <w:tc>
          <w:tcPr>
            <w:tcW w:w="2966" w:type="dxa"/>
            <w:gridSpan w:val="2"/>
            <w:tcBorders>
              <w:top w:val="single" w:sz="4" w:space="0" w:color="auto"/>
              <w:left w:val="single" w:sz="4" w:space="0" w:color="auto"/>
              <w:bottom w:val="single" w:sz="4" w:space="0" w:color="auto"/>
              <w:right w:val="nil"/>
            </w:tcBorders>
            <w:shd w:val="clear" w:color="auto" w:fill="FFFFFF" w:themeFill="background1"/>
          </w:tcPr>
          <w:p w14:paraId="03984476" w14:textId="750AF806" w:rsidR="008F0E89" w:rsidRPr="00975D16" w:rsidRDefault="008F0E89">
            <w:pPr>
              <w:pStyle w:val="ListParagraph"/>
              <w:numPr>
                <w:ilvl w:val="0"/>
                <w:numId w:val="43"/>
              </w:numPr>
              <w:outlineLvl w:val="1"/>
              <w:rPr>
                <w:rFonts w:eastAsia="Calibri" w:cstheme="minorHAnsi"/>
                <w:sz w:val="18"/>
                <w:szCs w:val="18"/>
              </w:rPr>
            </w:pPr>
            <w:r w:rsidRPr="00975D16">
              <w:rPr>
                <w:rFonts w:eastAsia="Calibri" w:cstheme="minorHAnsi"/>
                <w:sz w:val="18"/>
                <w:szCs w:val="18"/>
              </w:rPr>
              <w:t>C</w:t>
            </w:r>
            <w:r w:rsidRPr="00975D16">
              <w:rPr>
                <w:rFonts w:eastAsia="Calibri"/>
                <w:sz w:val="18"/>
                <w:szCs w:val="18"/>
              </w:rPr>
              <w:t>orrespondence with regulators, other relevant Government agencies and interested parties about wellbeing and safety matters (including pastoral care) relating to sanctions, prosecutions and enforceable undertakings</w:t>
            </w:r>
            <w:r w:rsidRPr="00975D16">
              <w:rPr>
                <w:rStyle w:val="FootnoteReference"/>
                <w:rFonts w:eastAsia="Calibri"/>
                <w:sz w:val="18"/>
                <w:szCs w:val="18"/>
              </w:rPr>
              <w:footnoteReference w:id="35"/>
            </w:r>
          </w:p>
        </w:tc>
        <w:tc>
          <w:tcPr>
            <w:tcW w:w="14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tcPr>
          <w:p w14:paraId="03870BEF" w14:textId="51A9A6E2"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482" w:type="dxa"/>
            <w:tcBorders>
              <w:top w:val="single" w:sz="4" w:space="0" w:color="auto"/>
              <w:left w:val="nil"/>
              <w:bottom w:val="single" w:sz="4" w:space="0" w:color="auto"/>
              <w:right w:val="single" w:sz="4" w:space="0" w:color="auto"/>
            </w:tcBorders>
            <w:shd w:val="clear" w:color="auto" w:fill="DBDBDB" w:themeFill="accent3" w:themeFillTint="66"/>
            <w:noWrap/>
          </w:tcPr>
          <w:p w14:paraId="6EE1719D" w14:textId="4FAF3DA3"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483" w:type="dxa"/>
            <w:tcBorders>
              <w:top w:val="single" w:sz="4" w:space="0" w:color="auto"/>
              <w:left w:val="nil"/>
              <w:bottom w:val="single" w:sz="4" w:space="0" w:color="auto"/>
              <w:right w:val="single" w:sz="4" w:space="0" w:color="auto"/>
            </w:tcBorders>
            <w:shd w:val="clear" w:color="auto" w:fill="DBDBDB" w:themeFill="accent3" w:themeFillTint="66"/>
          </w:tcPr>
          <w:p w14:paraId="59D0912A" w14:textId="10DC7261"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15DDF49" w14:textId="5FD9D6C8"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Yes, subject to prior approval from Chief Executive</w:t>
            </w:r>
          </w:p>
        </w:tc>
        <w:tc>
          <w:tcPr>
            <w:tcW w:w="116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94BC3FD" w14:textId="741CB6BF"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AAAC442" w14:textId="0C9BB07B"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2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43801DA" w14:textId="4BCE1229"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250" w:type="dxa"/>
            <w:tcBorders>
              <w:top w:val="single" w:sz="4" w:space="0" w:color="auto"/>
              <w:left w:val="nil"/>
              <w:bottom w:val="single" w:sz="4" w:space="0" w:color="auto"/>
              <w:right w:val="single" w:sz="4" w:space="0" w:color="auto"/>
            </w:tcBorders>
            <w:shd w:val="clear" w:color="auto" w:fill="385623" w:themeFill="accent6" w:themeFillShade="80"/>
          </w:tcPr>
          <w:p w14:paraId="63ABD4EC" w14:textId="17071FF4" w:rsidR="008F0E89" w:rsidRPr="00975D16" w:rsidRDefault="008F0E89">
            <w:pPr>
              <w:jc w:val="center"/>
              <w:rPr>
                <w:rFonts w:asciiTheme="minorHAnsi" w:hAnsiTheme="minorHAnsi" w:cstheme="minorHAnsi"/>
                <w:color w:val="FFFFFF" w:themeColor="background1"/>
                <w:sz w:val="18"/>
                <w:szCs w:val="18"/>
              </w:rPr>
            </w:pPr>
            <w:r w:rsidRPr="00975D16">
              <w:rPr>
                <w:rFonts w:asciiTheme="minorHAnsi" w:hAnsiTheme="minorHAnsi" w:cstheme="minorHAnsi"/>
                <w:color w:val="FFFFFF" w:themeColor="background1"/>
                <w:sz w:val="18"/>
                <w:szCs w:val="18"/>
              </w:rPr>
              <w:t xml:space="preserve">Yes (limited to Wellbeing and Safety Director), subject to prior approval from Chief Executive </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143B93" w14:textId="3B9B8091"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c>
          <w:tcPr>
            <w:tcW w:w="118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D3E4812" w14:textId="57A01410" w:rsidR="008F0E89" w:rsidRPr="00975D16" w:rsidRDefault="008F0E89">
            <w:pPr>
              <w:jc w:val="center"/>
              <w:rPr>
                <w:rFonts w:asciiTheme="minorHAnsi" w:hAnsiTheme="minorHAnsi" w:cstheme="minorHAnsi"/>
                <w:sz w:val="18"/>
                <w:szCs w:val="18"/>
              </w:rPr>
            </w:pPr>
            <w:r w:rsidRPr="00975D16">
              <w:rPr>
                <w:rFonts w:asciiTheme="minorHAnsi" w:hAnsiTheme="minorHAnsi" w:cstheme="minorHAnsi"/>
                <w:sz w:val="18"/>
                <w:szCs w:val="18"/>
              </w:rPr>
              <w:t>X</w:t>
            </w:r>
          </w:p>
        </w:tc>
      </w:tr>
    </w:tbl>
    <w:p w14:paraId="30C4233A" w14:textId="23314E4D" w:rsidR="00D826D3" w:rsidRPr="00975D16" w:rsidRDefault="00574696" w:rsidP="00D826D3">
      <w:pPr>
        <w:rPr>
          <w:rFonts w:asciiTheme="minorHAnsi" w:hAnsiTheme="minorHAnsi" w:cstheme="minorHAnsi"/>
        </w:rPr>
      </w:pPr>
      <w:r w:rsidRPr="00975D16">
        <w:rPr>
          <w:rFonts w:asciiTheme="minorHAnsi" w:hAnsiTheme="minorHAnsi" w:cstheme="minorHAnsi"/>
        </w:rPr>
        <w:br w:type="textWrapping" w:clear="all"/>
      </w:r>
    </w:p>
    <w:p w14:paraId="756275AD" w14:textId="77777777" w:rsidR="00CB4B32" w:rsidRPr="00A573A8" w:rsidRDefault="00CB4B32">
      <w:pPr>
        <w:spacing w:after="160" w:line="259" w:lineRule="auto"/>
        <w:rPr>
          <w:rFonts w:asciiTheme="minorHAnsi" w:hAnsiTheme="minorHAnsi" w:cstheme="minorHAnsi"/>
        </w:rPr>
      </w:pPr>
    </w:p>
    <w:sectPr w:rsidR="00CB4B32" w:rsidRPr="00A573A8" w:rsidSect="001D6205">
      <w:pgSz w:w="16838" w:h="11906" w:orient="landscape"/>
      <w:pgMar w:top="1440" w:right="1440" w:bottom="18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467F" w14:textId="77777777" w:rsidR="00D3565D" w:rsidRDefault="00D3565D" w:rsidP="006B5CB9">
      <w:r>
        <w:separator/>
      </w:r>
    </w:p>
  </w:endnote>
  <w:endnote w:type="continuationSeparator" w:id="0">
    <w:p w14:paraId="3FE01FE0" w14:textId="77777777" w:rsidR="00D3565D" w:rsidRDefault="00D3565D" w:rsidP="006B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216E31"/>
        <w:sz w:val="22"/>
      </w:rPr>
      <w:id w:val="-1124455731"/>
      <w:docPartObj>
        <w:docPartGallery w:val="Page Numbers (Bottom of Page)"/>
        <w:docPartUnique/>
      </w:docPartObj>
    </w:sdtPr>
    <w:sdtEndPr/>
    <w:sdtContent>
      <w:sdt>
        <w:sdtPr>
          <w:rPr>
            <w:rFonts w:asciiTheme="minorHAnsi" w:hAnsiTheme="minorHAnsi" w:cstheme="minorHAnsi"/>
            <w:color w:val="216E31"/>
            <w:sz w:val="22"/>
          </w:rPr>
          <w:id w:val="1261263749"/>
          <w:docPartObj>
            <w:docPartGallery w:val="Page Numbers (Top of Page)"/>
            <w:docPartUnique/>
          </w:docPartObj>
        </w:sdtPr>
        <w:sdtEndPr/>
        <w:sdtContent>
          <w:p w14:paraId="585DB7E1" w14:textId="77777777" w:rsidR="00D3565D" w:rsidRPr="00794680" w:rsidRDefault="00D3565D" w:rsidP="006B5CB9">
            <w:pPr>
              <w:pStyle w:val="Footer"/>
              <w:jc w:val="right"/>
              <w:rPr>
                <w:rFonts w:asciiTheme="minorHAnsi" w:hAnsiTheme="minorHAnsi" w:cstheme="minorHAnsi"/>
                <w:color w:val="216E31"/>
                <w:sz w:val="22"/>
              </w:rPr>
            </w:pPr>
            <w:r w:rsidRPr="00794680">
              <w:rPr>
                <w:rFonts w:asciiTheme="minorHAnsi" w:hAnsiTheme="minorHAnsi" w:cstheme="minorHAnsi"/>
                <w:color w:val="216E31"/>
                <w:sz w:val="22"/>
              </w:rPr>
              <w:t xml:space="preserve">Page </w:t>
            </w:r>
            <w:r w:rsidRPr="00794680">
              <w:rPr>
                <w:rFonts w:asciiTheme="minorHAnsi" w:hAnsiTheme="minorHAnsi" w:cstheme="minorHAnsi"/>
                <w:color w:val="216E31"/>
                <w:sz w:val="22"/>
              </w:rPr>
              <w:fldChar w:fldCharType="begin"/>
            </w:r>
            <w:r w:rsidRPr="00794680">
              <w:rPr>
                <w:rFonts w:asciiTheme="minorHAnsi" w:hAnsiTheme="minorHAnsi" w:cstheme="minorHAnsi"/>
                <w:color w:val="216E31"/>
                <w:sz w:val="22"/>
              </w:rPr>
              <w:instrText xml:space="preserve"> PAGE </w:instrText>
            </w:r>
            <w:r w:rsidRPr="00794680">
              <w:rPr>
                <w:rFonts w:asciiTheme="minorHAnsi" w:hAnsiTheme="minorHAnsi" w:cstheme="minorHAnsi"/>
                <w:color w:val="216E31"/>
                <w:sz w:val="22"/>
              </w:rPr>
              <w:fldChar w:fldCharType="separate"/>
            </w:r>
            <w:r>
              <w:rPr>
                <w:rFonts w:asciiTheme="minorHAnsi" w:hAnsiTheme="minorHAnsi" w:cstheme="minorHAnsi"/>
                <w:color w:val="216E31"/>
                <w:sz w:val="22"/>
              </w:rPr>
              <w:t>1</w:t>
            </w:r>
            <w:r w:rsidRPr="00794680">
              <w:rPr>
                <w:rFonts w:asciiTheme="minorHAnsi" w:hAnsiTheme="minorHAnsi" w:cstheme="minorHAnsi"/>
                <w:color w:val="216E31"/>
                <w:sz w:val="22"/>
              </w:rPr>
              <w:fldChar w:fldCharType="end"/>
            </w:r>
            <w:r w:rsidRPr="00794680">
              <w:rPr>
                <w:rFonts w:asciiTheme="minorHAnsi" w:hAnsiTheme="minorHAnsi" w:cstheme="minorHAnsi"/>
                <w:color w:val="216E31"/>
                <w:sz w:val="22"/>
              </w:rPr>
              <w:t xml:space="preserve"> of </w:t>
            </w:r>
            <w:r w:rsidRPr="00794680">
              <w:rPr>
                <w:rFonts w:asciiTheme="minorHAnsi" w:hAnsiTheme="minorHAnsi" w:cstheme="minorHAnsi"/>
                <w:color w:val="216E31"/>
                <w:sz w:val="22"/>
              </w:rPr>
              <w:fldChar w:fldCharType="begin"/>
            </w:r>
            <w:r w:rsidRPr="00794680">
              <w:rPr>
                <w:rFonts w:asciiTheme="minorHAnsi" w:hAnsiTheme="minorHAnsi" w:cstheme="minorHAnsi"/>
                <w:color w:val="216E31"/>
                <w:sz w:val="22"/>
              </w:rPr>
              <w:instrText xml:space="preserve"> NUMPAGES  </w:instrText>
            </w:r>
            <w:r w:rsidRPr="00794680">
              <w:rPr>
                <w:rFonts w:asciiTheme="minorHAnsi" w:hAnsiTheme="minorHAnsi" w:cstheme="minorHAnsi"/>
                <w:color w:val="216E31"/>
                <w:sz w:val="22"/>
              </w:rPr>
              <w:fldChar w:fldCharType="separate"/>
            </w:r>
            <w:r>
              <w:rPr>
                <w:rFonts w:asciiTheme="minorHAnsi" w:hAnsiTheme="minorHAnsi" w:cstheme="minorHAnsi"/>
                <w:color w:val="216E31"/>
                <w:sz w:val="22"/>
              </w:rPr>
              <w:t>11</w:t>
            </w:r>
            <w:r w:rsidRPr="00794680">
              <w:rPr>
                <w:rFonts w:asciiTheme="minorHAnsi" w:hAnsiTheme="minorHAnsi" w:cstheme="minorHAnsi"/>
                <w:color w:val="216E31"/>
                <w:sz w:val="22"/>
              </w:rPr>
              <w:fldChar w:fldCharType="end"/>
            </w:r>
          </w:p>
        </w:sdtContent>
      </w:sdt>
    </w:sdtContent>
  </w:sdt>
  <w:p w14:paraId="1E64265B" w14:textId="77777777" w:rsidR="00D3565D" w:rsidRDefault="00D3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CE11" w14:textId="77777777" w:rsidR="00D3565D" w:rsidRDefault="00D3565D" w:rsidP="006B5CB9">
      <w:r>
        <w:separator/>
      </w:r>
    </w:p>
  </w:footnote>
  <w:footnote w:type="continuationSeparator" w:id="0">
    <w:p w14:paraId="1B4CB4A9" w14:textId="77777777" w:rsidR="00D3565D" w:rsidRDefault="00D3565D" w:rsidP="006B5CB9">
      <w:r>
        <w:continuationSeparator/>
      </w:r>
    </w:p>
  </w:footnote>
  <w:footnote w:id="1">
    <w:p w14:paraId="0A030AB1" w14:textId="565BACAE" w:rsidR="00D3565D" w:rsidRPr="00D664B0" w:rsidRDefault="00D3565D">
      <w:pPr>
        <w:pStyle w:val="FootnoteText"/>
        <w:rPr>
          <w:rFonts w:ascii="Calibri" w:hAnsi="Calibri" w:cs="Calibri"/>
          <w:sz w:val="14"/>
          <w:szCs w:val="14"/>
        </w:rPr>
      </w:pPr>
      <w:r w:rsidRPr="00D664B0">
        <w:rPr>
          <w:rStyle w:val="FootnoteReference"/>
          <w:rFonts w:ascii="Calibri" w:hAnsi="Calibri" w:cs="Calibri"/>
          <w:b/>
          <w:bCs/>
          <w:color w:val="216E31"/>
        </w:rPr>
        <w:footnoteRef/>
      </w:r>
      <w:r w:rsidRPr="00D664B0">
        <w:rPr>
          <w:rFonts w:ascii="Calibri" w:hAnsi="Calibri" w:cs="Calibri"/>
          <w:color w:val="216E31"/>
        </w:rPr>
        <w:t xml:space="preserve"> </w:t>
      </w:r>
      <w:r w:rsidRPr="00D664B0">
        <w:rPr>
          <w:rFonts w:ascii="Calibri" w:hAnsi="Calibri" w:cs="Calibri"/>
          <w:sz w:val="18"/>
          <w:szCs w:val="18"/>
        </w:rPr>
        <w:t xml:space="preserve">As defined in the Delegations Policy </w:t>
      </w:r>
    </w:p>
  </w:footnote>
  <w:footnote w:id="2">
    <w:p w14:paraId="3C49217F" w14:textId="72BDE461" w:rsidR="00D3565D" w:rsidRPr="00372790" w:rsidRDefault="00D3565D">
      <w:pPr>
        <w:pStyle w:val="FootnoteText"/>
        <w:rPr>
          <w:rFonts w:asciiTheme="minorHAnsi" w:hAnsiTheme="minorHAnsi" w:cstheme="minorHAnsi"/>
          <w:lang w:val="en-GB"/>
        </w:rPr>
      </w:pPr>
      <w:r w:rsidRPr="00372790">
        <w:rPr>
          <w:rStyle w:val="FootnoteReference"/>
          <w:rFonts w:asciiTheme="minorHAnsi" w:hAnsiTheme="minorHAnsi" w:cstheme="minorHAnsi"/>
          <w:b/>
          <w:bCs/>
          <w:color w:val="216E31"/>
          <w:sz w:val="22"/>
          <w:szCs w:val="22"/>
        </w:rPr>
        <w:footnoteRef/>
      </w:r>
      <w:r w:rsidRPr="00372790">
        <w:rPr>
          <w:rFonts w:asciiTheme="minorHAnsi" w:hAnsiTheme="minorHAnsi" w:cstheme="minorHAnsi"/>
          <w:sz w:val="18"/>
          <w:szCs w:val="18"/>
        </w:rPr>
        <w:t xml:space="preserve"> For completeness, it is noted that Council does not grant delegated authority to the Wellbeing and Safety Committee on the basis that such matters are at all times the collective responsibility of Council.  Further, delegated authority is not granted to any advisory committees of Council.</w:t>
      </w:r>
    </w:p>
  </w:footnote>
  <w:footnote w:id="3">
    <w:p w14:paraId="0A771F63" w14:textId="25CDBC19" w:rsidR="00D3565D" w:rsidRPr="00D826D3" w:rsidRDefault="00D3565D">
      <w:pPr>
        <w:pStyle w:val="FootnoteText"/>
        <w:rPr>
          <w:rFonts w:ascii="Calibri" w:eastAsia="Calibri" w:hAnsi="Calibri"/>
          <w:lang w:val="en-GB"/>
        </w:rPr>
      </w:pPr>
      <w:r w:rsidRPr="00372790">
        <w:rPr>
          <w:rStyle w:val="FootnoteReference"/>
          <w:rFonts w:asciiTheme="minorHAnsi" w:hAnsiTheme="minorHAnsi" w:cstheme="minorHAnsi"/>
          <w:b/>
          <w:bCs/>
          <w:color w:val="216E31"/>
          <w:sz w:val="22"/>
          <w:szCs w:val="22"/>
        </w:rPr>
        <w:footnoteRef/>
      </w:r>
      <w:r w:rsidRPr="00372790">
        <w:rPr>
          <w:rFonts w:asciiTheme="minorHAnsi" w:hAnsiTheme="minorHAnsi" w:cstheme="minorHAnsi"/>
          <w:sz w:val="18"/>
          <w:szCs w:val="18"/>
        </w:rPr>
        <w:t xml:space="preserve"> </w:t>
      </w:r>
      <w:r w:rsidRPr="00372790">
        <w:rPr>
          <w:rFonts w:asciiTheme="minorHAnsi" w:eastAsia="Calibri" w:hAnsiTheme="minorHAnsi" w:cstheme="minorHAnsi"/>
          <w:sz w:val="18"/>
          <w:szCs w:val="18"/>
          <w:lang w:val="en-GB"/>
        </w:rPr>
        <w:t>Delegation to be exercised in accordance with Te Pūkenga approved Investment Plan and Strategic Plan.</w:t>
      </w:r>
    </w:p>
  </w:footnote>
  <w:footnote w:id="4">
    <w:p w14:paraId="54A792D4" w14:textId="29FB95F5" w:rsidR="00D3565D" w:rsidRPr="00372790" w:rsidRDefault="00D3565D" w:rsidP="0055199C">
      <w:pPr>
        <w:pStyle w:val="FootnoteText"/>
        <w:rPr>
          <w:rFonts w:asciiTheme="minorHAnsi" w:hAnsiTheme="minorHAnsi" w:cstheme="minorHAnsi"/>
          <w:sz w:val="18"/>
          <w:szCs w:val="18"/>
        </w:rPr>
      </w:pPr>
      <w:r w:rsidRPr="00372790">
        <w:rPr>
          <w:rStyle w:val="FootnoteReference"/>
          <w:rFonts w:asciiTheme="minorHAnsi" w:hAnsiTheme="minorHAnsi" w:cstheme="minorHAnsi"/>
          <w:b/>
          <w:bCs/>
          <w:color w:val="216E31"/>
          <w:sz w:val="22"/>
          <w:szCs w:val="22"/>
        </w:rPr>
        <w:footnoteRef/>
      </w:r>
      <w:r w:rsidRPr="00372790">
        <w:rPr>
          <w:rFonts w:asciiTheme="minorHAnsi" w:hAnsiTheme="minorHAnsi" w:cstheme="minorHAnsi"/>
          <w:b/>
          <w:bCs/>
          <w:color w:val="216E31"/>
          <w:sz w:val="22"/>
          <w:szCs w:val="22"/>
        </w:rPr>
        <w:t xml:space="preserve"> </w:t>
      </w:r>
      <w:r w:rsidRPr="00372790">
        <w:rPr>
          <w:rFonts w:asciiTheme="minorHAnsi" w:hAnsiTheme="minorHAnsi" w:cstheme="minorHAnsi"/>
          <w:sz w:val="18"/>
          <w:szCs w:val="18"/>
        </w:rPr>
        <w:t xml:space="preserve">Sensitive Expenditure is all expenses incurred by Te Pūkenga that could be seen as giving some private benefit to any </w:t>
      </w:r>
      <w:proofErr w:type="spellStart"/>
      <w:r w:rsidRPr="00372790">
        <w:rPr>
          <w:rFonts w:asciiTheme="minorHAnsi" w:hAnsiTheme="minorHAnsi" w:cstheme="minorHAnsi"/>
          <w:sz w:val="18"/>
          <w:szCs w:val="18"/>
        </w:rPr>
        <w:t>kaimahi</w:t>
      </w:r>
      <w:proofErr w:type="spellEnd"/>
      <w:r w:rsidRPr="00372790">
        <w:rPr>
          <w:rFonts w:asciiTheme="minorHAnsi" w:hAnsiTheme="minorHAnsi" w:cstheme="minorHAnsi"/>
          <w:sz w:val="18"/>
          <w:szCs w:val="18"/>
        </w:rPr>
        <w:t xml:space="preserve"> in addition to the business benefits Te Pūkenga derives from the expense.  It includes expenditure such as gifts or </w:t>
      </w:r>
      <w:proofErr w:type="spellStart"/>
      <w:r w:rsidRPr="00372790">
        <w:rPr>
          <w:rFonts w:asciiTheme="minorHAnsi" w:hAnsiTheme="minorHAnsi" w:cstheme="minorHAnsi"/>
          <w:sz w:val="18"/>
          <w:szCs w:val="18"/>
        </w:rPr>
        <w:t>koha</w:t>
      </w:r>
      <w:proofErr w:type="spellEnd"/>
      <w:r w:rsidRPr="00372790">
        <w:rPr>
          <w:rFonts w:asciiTheme="minorHAnsi" w:hAnsiTheme="minorHAnsi" w:cstheme="minorHAnsi"/>
          <w:sz w:val="18"/>
          <w:szCs w:val="18"/>
        </w:rPr>
        <w:t xml:space="preserve"> to </w:t>
      </w:r>
      <w:proofErr w:type="spellStart"/>
      <w:r>
        <w:rPr>
          <w:rFonts w:asciiTheme="minorHAnsi" w:hAnsiTheme="minorHAnsi" w:cstheme="minorHAnsi"/>
          <w:sz w:val="18"/>
          <w:szCs w:val="18"/>
        </w:rPr>
        <w:t>kaimahi</w:t>
      </w:r>
      <w:proofErr w:type="spellEnd"/>
      <w:r w:rsidRPr="00372790">
        <w:rPr>
          <w:rFonts w:asciiTheme="minorHAnsi" w:hAnsiTheme="minorHAnsi" w:cstheme="minorHAnsi"/>
          <w:sz w:val="18"/>
          <w:szCs w:val="18"/>
        </w:rPr>
        <w:t xml:space="preserve"> or external parties, travel, accommodation, entertainment-related expenditure, and use of Te Pūkenga assets such as vehicles.</w:t>
      </w:r>
    </w:p>
  </w:footnote>
  <w:footnote w:id="5">
    <w:p w14:paraId="3BB8C2EE" w14:textId="00E843B6" w:rsidR="00D3565D" w:rsidRPr="006E2AEB" w:rsidRDefault="00D3565D" w:rsidP="0055199C">
      <w:pPr>
        <w:pStyle w:val="FootnoteText"/>
        <w:rPr>
          <w:rFonts w:asciiTheme="minorHAnsi" w:hAnsiTheme="minorHAnsi" w:cstheme="minorHAnsi"/>
          <w:sz w:val="18"/>
          <w:szCs w:val="18"/>
        </w:rPr>
      </w:pPr>
      <w:r w:rsidRPr="00F83694">
        <w:rPr>
          <w:rStyle w:val="FootnoteReference"/>
          <w:rFonts w:asciiTheme="minorHAnsi" w:hAnsiTheme="minorHAnsi" w:cstheme="minorHAnsi"/>
          <w:b/>
          <w:bCs/>
          <w:color w:val="216E31"/>
          <w:sz w:val="22"/>
          <w:szCs w:val="22"/>
        </w:rPr>
        <w:footnoteRef/>
      </w:r>
      <w:r w:rsidRPr="00F83694">
        <w:rPr>
          <w:rStyle w:val="FootnoteReference"/>
          <w:rFonts w:asciiTheme="minorHAnsi" w:hAnsiTheme="minorHAnsi" w:cstheme="minorHAnsi"/>
          <w:b/>
          <w:bCs/>
          <w:color w:val="216E31"/>
          <w:sz w:val="22"/>
          <w:szCs w:val="22"/>
        </w:rPr>
        <w:t xml:space="preserve"> </w:t>
      </w:r>
      <w:r w:rsidRPr="00F83694">
        <w:rPr>
          <w:rFonts w:asciiTheme="minorHAnsi" w:hAnsiTheme="minorHAnsi" w:cstheme="minorHAnsi"/>
          <w:sz w:val="18"/>
          <w:szCs w:val="18"/>
        </w:rPr>
        <w:t>Except as permitted under</w:t>
      </w:r>
      <w:r>
        <w:rPr>
          <w:rFonts w:asciiTheme="minorHAnsi" w:hAnsiTheme="minorHAnsi" w:cstheme="minorHAnsi"/>
          <w:sz w:val="18"/>
          <w:szCs w:val="18"/>
        </w:rPr>
        <w:t xml:space="preserve"> A3.2</w:t>
      </w:r>
      <w:r w:rsidRPr="00F83694">
        <w:rPr>
          <w:rFonts w:asciiTheme="minorHAnsi" w:hAnsiTheme="minorHAnsi" w:cstheme="minorHAnsi"/>
          <w:sz w:val="18"/>
          <w:szCs w:val="18"/>
        </w:rPr>
        <w:t xml:space="preserve">, tuition fees for domestic and international </w:t>
      </w:r>
      <w:r w:rsidRPr="006E2AEB">
        <w:rPr>
          <w:rFonts w:asciiTheme="minorHAnsi" w:hAnsiTheme="minorHAnsi" w:cstheme="minorHAnsi"/>
          <w:sz w:val="18"/>
          <w:szCs w:val="18"/>
        </w:rPr>
        <w:t>learners, and the Student Services Levy, are prescribed by the Council.  Domestic fees must also be approved by the TEC</w:t>
      </w:r>
      <w:r w:rsidRPr="006E2AEB">
        <w:rPr>
          <w:rFonts w:asciiTheme="minorHAnsi" w:eastAsia="Calibri" w:hAnsiTheme="minorHAnsi" w:cstheme="minorHAnsi"/>
          <w:sz w:val="18"/>
          <w:szCs w:val="18"/>
        </w:rPr>
        <w:t>.</w:t>
      </w:r>
    </w:p>
  </w:footnote>
  <w:footnote w:id="6">
    <w:p w14:paraId="3A1AFE3A" w14:textId="33DE56C0" w:rsidR="00D3565D" w:rsidRPr="00372790" w:rsidRDefault="00D3565D" w:rsidP="0055199C">
      <w:pPr>
        <w:pStyle w:val="FootnoteText"/>
        <w:rPr>
          <w:rFonts w:asciiTheme="minorHAnsi" w:hAnsiTheme="minorHAnsi" w:cstheme="minorHAnsi"/>
          <w:sz w:val="18"/>
          <w:szCs w:val="18"/>
        </w:rPr>
      </w:pPr>
      <w:r w:rsidRPr="00372790">
        <w:rPr>
          <w:rStyle w:val="FootnoteReference"/>
          <w:rFonts w:asciiTheme="minorHAnsi" w:hAnsiTheme="minorHAnsi" w:cstheme="minorHAnsi"/>
          <w:b/>
          <w:bCs/>
          <w:color w:val="216E31"/>
          <w:sz w:val="22"/>
          <w:szCs w:val="22"/>
        </w:rPr>
        <w:footnoteRef/>
      </w:r>
      <w:r w:rsidRPr="00372790">
        <w:rPr>
          <w:rFonts w:asciiTheme="minorHAnsi" w:hAnsiTheme="minorHAnsi" w:cstheme="minorHAnsi"/>
          <w:b/>
          <w:bCs/>
          <w:color w:val="216E31"/>
          <w:sz w:val="24"/>
          <w:szCs w:val="24"/>
        </w:rPr>
        <w:t xml:space="preserve"> </w:t>
      </w:r>
      <w:r w:rsidRPr="00372790">
        <w:rPr>
          <w:rFonts w:asciiTheme="minorHAnsi" w:hAnsiTheme="minorHAnsi" w:cstheme="minorHAnsi"/>
          <w:sz w:val="18"/>
          <w:szCs w:val="18"/>
        </w:rPr>
        <w:t xml:space="preserve">Delegation limited to out of cycle approvals.  Tuition fees for both domestic and international </w:t>
      </w:r>
      <w:r>
        <w:rPr>
          <w:rFonts w:asciiTheme="minorHAnsi" w:hAnsiTheme="minorHAnsi" w:cstheme="minorHAnsi"/>
          <w:sz w:val="18"/>
          <w:szCs w:val="18"/>
        </w:rPr>
        <w:t>learner</w:t>
      </w:r>
      <w:r w:rsidRPr="00372790">
        <w:rPr>
          <w:rFonts w:asciiTheme="minorHAnsi" w:hAnsiTheme="minorHAnsi" w:cstheme="minorHAnsi"/>
          <w:sz w:val="18"/>
          <w:szCs w:val="18"/>
        </w:rPr>
        <w:t>s that are proposed within the usual fee approval cycle remain subject to Council approval.</w:t>
      </w:r>
    </w:p>
  </w:footnote>
  <w:footnote w:id="7">
    <w:p w14:paraId="780A4CDE" w14:textId="687BB48E" w:rsidR="00D3565D" w:rsidRPr="00DB269B" w:rsidRDefault="00D3565D" w:rsidP="009D4AC7">
      <w:pPr>
        <w:pStyle w:val="FootnoteText"/>
        <w:rPr>
          <w:rFonts w:asciiTheme="minorHAnsi" w:hAnsiTheme="minorHAnsi" w:cstheme="minorHAnsi"/>
          <w:sz w:val="18"/>
          <w:szCs w:val="18"/>
        </w:rPr>
      </w:pPr>
      <w:r w:rsidRPr="00372790">
        <w:rPr>
          <w:rStyle w:val="FootnoteReference"/>
          <w:rFonts w:asciiTheme="minorHAnsi" w:hAnsiTheme="minorHAnsi" w:cstheme="minorHAnsi"/>
          <w:b/>
          <w:bCs/>
          <w:color w:val="216E31"/>
          <w:sz w:val="22"/>
          <w:szCs w:val="22"/>
        </w:rPr>
        <w:footnoteRef/>
      </w:r>
      <w:r w:rsidRPr="00372790">
        <w:rPr>
          <w:rFonts w:asciiTheme="minorHAnsi" w:hAnsiTheme="minorHAnsi" w:cstheme="minorHAnsi"/>
          <w:color w:val="216E31"/>
          <w:sz w:val="22"/>
          <w:szCs w:val="22"/>
        </w:rPr>
        <w:t xml:space="preserve"> </w:t>
      </w:r>
      <w:r w:rsidRPr="00372790">
        <w:rPr>
          <w:rFonts w:asciiTheme="minorHAnsi" w:hAnsiTheme="minorHAnsi" w:cstheme="minorHAnsi"/>
          <w:sz w:val="18"/>
          <w:szCs w:val="18"/>
        </w:rPr>
        <w:t xml:space="preserve">Approved by </w:t>
      </w:r>
      <w:proofErr w:type="spellStart"/>
      <w:r w:rsidRPr="00372790">
        <w:rPr>
          <w:rFonts w:asciiTheme="minorHAnsi" w:hAnsiTheme="minorHAnsi" w:cstheme="minorHAnsi"/>
          <w:sz w:val="18"/>
          <w:szCs w:val="18"/>
        </w:rPr>
        <w:t>Te</w:t>
      </w:r>
      <w:proofErr w:type="spellEnd"/>
      <w:r w:rsidRPr="00372790">
        <w:rPr>
          <w:rFonts w:asciiTheme="minorHAnsi" w:hAnsiTheme="minorHAnsi" w:cstheme="minorHAnsi"/>
          <w:sz w:val="18"/>
          <w:szCs w:val="18"/>
        </w:rPr>
        <w:t xml:space="preserve"> </w:t>
      </w:r>
      <w:proofErr w:type="spellStart"/>
      <w:r w:rsidRPr="00372790">
        <w:rPr>
          <w:rFonts w:asciiTheme="minorHAnsi" w:hAnsiTheme="minorHAnsi" w:cstheme="minorHAnsi"/>
          <w:sz w:val="18"/>
          <w:szCs w:val="18"/>
        </w:rPr>
        <w:t>Poari</w:t>
      </w:r>
      <w:proofErr w:type="spellEnd"/>
      <w:r w:rsidRPr="00372790">
        <w:rPr>
          <w:rFonts w:asciiTheme="minorHAnsi" w:hAnsiTheme="minorHAnsi" w:cstheme="minorHAnsi"/>
          <w:sz w:val="18"/>
          <w:szCs w:val="18"/>
        </w:rPr>
        <w:t xml:space="preserve"> Akoranga</w:t>
      </w:r>
      <w:r>
        <w:rPr>
          <w:rFonts w:asciiTheme="minorHAnsi" w:hAnsiTheme="minorHAnsi" w:cstheme="minorHAnsi"/>
          <w:sz w:val="18"/>
          <w:szCs w:val="18"/>
        </w:rPr>
        <w:t xml:space="preserve"> or delegated authority</w:t>
      </w:r>
      <w:r w:rsidRPr="00372790">
        <w:rPr>
          <w:rFonts w:asciiTheme="minorHAnsi" w:hAnsiTheme="minorHAnsi" w:cstheme="minorHAnsi"/>
          <w:sz w:val="18"/>
          <w:szCs w:val="18"/>
        </w:rPr>
        <w:t>, NZQA and external validating bodies as required.</w:t>
      </w:r>
    </w:p>
  </w:footnote>
  <w:footnote w:id="8">
    <w:p w14:paraId="062BA8AB" w14:textId="51DDEA51" w:rsidR="00D3565D" w:rsidRPr="00D238D2" w:rsidRDefault="00D3565D">
      <w:pPr>
        <w:pStyle w:val="FootnoteText"/>
        <w:rPr>
          <w:rFonts w:asciiTheme="minorHAnsi" w:hAnsiTheme="minorHAnsi" w:cstheme="minorHAnsi"/>
          <w:sz w:val="18"/>
          <w:szCs w:val="18"/>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D238D2">
        <w:rPr>
          <w:rFonts w:asciiTheme="minorHAnsi" w:hAnsiTheme="minorHAnsi" w:cstheme="minorHAnsi"/>
          <w:sz w:val="18"/>
          <w:szCs w:val="18"/>
        </w:rPr>
        <w:t xml:space="preserve">Te Pūkenga </w:t>
      </w:r>
      <w:r w:rsidRPr="00D238D2">
        <w:rPr>
          <w:rFonts w:asciiTheme="minorHAnsi" w:eastAsia="Calibri" w:hAnsiTheme="minorHAnsi" w:cstheme="minorHAnsi"/>
          <w:sz w:val="18"/>
          <w:szCs w:val="18"/>
        </w:rPr>
        <w:t>Investment Plan and Strategic Plan are subject to final approval by the Council.  The Investment Plan is also subject to TEC approval.</w:t>
      </w:r>
    </w:p>
  </w:footnote>
  <w:footnote w:id="9">
    <w:p w14:paraId="2049D43A" w14:textId="0C5D75E3" w:rsidR="00D3565D" w:rsidRPr="00D238D2" w:rsidRDefault="00D3565D">
      <w:pPr>
        <w:pStyle w:val="FootnoteText"/>
        <w:rPr>
          <w:rFonts w:asciiTheme="minorHAnsi" w:hAnsiTheme="minorHAnsi" w:cstheme="minorHAnsi"/>
          <w:sz w:val="18"/>
          <w:szCs w:val="18"/>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D238D2">
        <w:rPr>
          <w:rFonts w:asciiTheme="minorHAnsi" w:hAnsiTheme="minorHAnsi" w:cstheme="minorHAnsi"/>
          <w:sz w:val="18"/>
          <w:szCs w:val="18"/>
        </w:rPr>
        <w:t>In the event of an emergency, Te Pūkenga Business Continuity Plan (as applicable at the relevant time) shall apply to the exercise of any delegations.</w:t>
      </w:r>
    </w:p>
  </w:footnote>
  <w:footnote w:id="10">
    <w:p w14:paraId="4502F0C8" w14:textId="6E5F3772" w:rsidR="00D3565D" w:rsidRPr="00313CB0" w:rsidRDefault="00D3565D" w:rsidP="0097426C">
      <w:pPr>
        <w:pStyle w:val="FootnoteText"/>
        <w:rPr>
          <w:rFonts w:asciiTheme="minorHAnsi" w:hAnsiTheme="minorHAnsi"/>
          <w:sz w:val="18"/>
          <w:szCs w:val="18"/>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D238D2">
        <w:rPr>
          <w:rFonts w:asciiTheme="minorHAnsi" w:hAnsiTheme="minorHAnsi" w:cstheme="minorHAnsi"/>
          <w:sz w:val="18"/>
          <w:szCs w:val="18"/>
        </w:rPr>
        <w:t xml:space="preserve">Approved by </w:t>
      </w:r>
      <w:proofErr w:type="spellStart"/>
      <w:r w:rsidRPr="00D238D2">
        <w:rPr>
          <w:rFonts w:asciiTheme="minorHAnsi" w:hAnsiTheme="minorHAnsi" w:cstheme="minorHAnsi"/>
          <w:sz w:val="18"/>
          <w:szCs w:val="18"/>
        </w:rPr>
        <w:t>Te</w:t>
      </w:r>
      <w:proofErr w:type="spellEnd"/>
      <w:r w:rsidRPr="00D238D2">
        <w:rPr>
          <w:rFonts w:asciiTheme="minorHAnsi" w:hAnsiTheme="minorHAnsi" w:cstheme="minorHAnsi"/>
          <w:sz w:val="18"/>
          <w:szCs w:val="18"/>
        </w:rPr>
        <w:t xml:space="preserve"> </w:t>
      </w:r>
      <w:proofErr w:type="spellStart"/>
      <w:r w:rsidRPr="00D238D2">
        <w:rPr>
          <w:rFonts w:asciiTheme="minorHAnsi" w:hAnsiTheme="minorHAnsi" w:cstheme="minorHAnsi"/>
          <w:sz w:val="18"/>
          <w:szCs w:val="18"/>
        </w:rPr>
        <w:t>Poari</w:t>
      </w:r>
      <w:proofErr w:type="spellEnd"/>
      <w:r w:rsidRPr="00D238D2">
        <w:rPr>
          <w:rFonts w:asciiTheme="minorHAnsi" w:hAnsiTheme="minorHAnsi" w:cstheme="minorHAnsi"/>
          <w:sz w:val="18"/>
          <w:szCs w:val="18"/>
        </w:rPr>
        <w:t xml:space="preserve"> Akoranga</w:t>
      </w:r>
      <w:r>
        <w:rPr>
          <w:rFonts w:asciiTheme="minorHAnsi" w:hAnsiTheme="minorHAnsi" w:cstheme="minorHAnsi"/>
          <w:sz w:val="18"/>
          <w:szCs w:val="18"/>
        </w:rPr>
        <w:t xml:space="preserve"> or delegated authority</w:t>
      </w:r>
      <w:r w:rsidRPr="00D238D2">
        <w:rPr>
          <w:rFonts w:asciiTheme="minorHAnsi" w:hAnsiTheme="minorHAnsi" w:cstheme="minorHAnsi"/>
          <w:sz w:val="18"/>
          <w:szCs w:val="18"/>
        </w:rPr>
        <w:t>, NZQA and external validating bodies as required.</w:t>
      </w:r>
    </w:p>
  </w:footnote>
  <w:footnote w:id="11">
    <w:p w14:paraId="4966DF27" w14:textId="7722F278" w:rsidR="00D3565D" w:rsidRPr="001F2126" w:rsidRDefault="00D3565D">
      <w:pPr>
        <w:pStyle w:val="FootnoteText"/>
        <w:rPr>
          <w:sz w:val="18"/>
          <w:szCs w:val="18"/>
        </w:rPr>
      </w:pPr>
      <w:r w:rsidRPr="0092412C">
        <w:rPr>
          <w:rStyle w:val="FootnoteReference"/>
          <w:rFonts w:asciiTheme="minorHAnsi" w:hAnsiTheme="minorHAnsi" w:cstheme="minorHAnsi"/>
          <w:b/>
          <w:bCs/>
          <w:color w:val="216E31"/>
        </w:rPr>
        <w:footnoteRef/>
      </w:r>
      <w:r w:rsidRPr="001C18CA">
        <w:rPr>
          <w:rFonts w:asciiTheme="minorHAnsi" w:hAnsiTheme="minorHAnsi" w:cstheme="minorHAnsi"/>
        </w:rPr>
        <w:t xml:space="preserve"> </w:t>
      </w:r>
      <w:r w:rsidRPr="001F2126">
        <w:rPr>
          <w:rFonts w:asciiTheme="minorHAnsi" w:hAnsiTheme="minorHAnsi" w:cstheme="minorHAnsi"/>
          <w:sz w:val="18"/>
          <w:szCs w:val="18"/>
        </w:rPr>
        <w:t>For the purpose of approving purchase orders, only one co-leader is required to approve the purchase order but an email acceptance from the other co-leader must be attached to the purchase order.</w:t>
      </w:r>
      <w:r w:rsidRPr="001F2126">
        <w:rPr>
          <w:sz w:val="18"/>
          <w:szCs w:val="18"/>
        </w:rPr>
        <w:t xml:space="preserve"> </w:t>
      </w:r>
    </w:p>
  </w:footnote>
  <w:footnote w:id="12">
    <w:p w14:paraId="0A2919C4" w14:textId="35785FF8" w:rsidR="00D3565D" w:rsidRDefault="00D3565D">
      <w:pPr>
        <w:pStyle w:val="FootnoteText"/>
      </w:pPr>
      <w:r w:rsidRPr="00395579">
        <w:rPr>
          <w:rStyle w:val="FootnoteReference"/>
          <w:rFonts w:asciiTheme="minorHAnsi" w:hAnsiTheme="minorHAnsi" w:cstheme="minorHAnsi"/>
        </w:rPr>
        <w:footnoteRef/>
      </w:r>
      <w:r>
        <w:t xml:space="preserve"> </w:t>
      </w:r>
      <w:r w:rsidRPr="001F2126">
        <w:rPr>
          <w:rFonts w:asciiTheme="minorHAnsi" w:hAnsiTheme="minorHAnsi" w:cstheme="minorHAnsi"/>
          <w:sz w:val="18"/>
          <w:szCs w:val="18"/>
        </w:rPr>
        <w:t xml:space="preserve">Sensitive Expenditure is all expenses incurred by Te Pūkenga that could be seen as giving some private benefit to any </w:t>
      </w:r>
      <w:proofErr w:type="spellStart"/>
      <w:r w:rsidRPr="001F2126">
        <w:rPr>
          <w:rFonts w:asciiTheme="minorHAnsi" w:hAnsiTheme="minorHAnsi" w:cstheme="minorHAnsi"/>
          <w:sz w:val="18"/>
          <w:szCs w:val="18"/>
        </w:rPr>
        <w:t>kaimahi</w:t>
      </w:r>
      <w:proofErr w:type="spellEnd"/>
      <w:r w:rsidRPr="001F2126">
        <w:rPr>
          <w:rFonts w:asciiTheme="minorHAnsi" w:hAnsiTheme="minorHAnsi" w:cstheme="minorHAnsi"/>
          <w:sz w:val="18"/>
          <w:szCs w:val="18"/>
        </w:rPr>
        <w:t xml:space="preserve"> in addition to the business benefits Te Pūkenga derives from the expense.  It includes expenditure such as gifts or </w:t>
      </w:r>
      <w:proofErr w:type="spellStart"/>
      <w:r w:rsidRPr="001F2126">
        <w:rPr>
          <w:rFonts w:asciiTheme="minorHAnsi" w:hAnsiTheme="minorHAnsi" w:cstheme="minorHAnsi"/>
          <w:sz w:val="18"/>
          <w:szCs w:val="18"/>
        </w:rPr>
        <w:t>koha</w:t>
      </w:r>
      <w:proofErr w:type="spellEnd"/>
      <w:r w:rsidRPr="001F2126">
        <w:rPr>
          <w:rFonts w:asciiTheme="minorHAnsi" w:hAnsiTheme="minorHAnsi" w:cstheme="minorHAnsi"/>
          <w:sz w:val="18"/>
          <w:szCs w:val="18"/>
        </w:rPr>
        <w:t xml:space="preserve"> to </w:t>
      </w:r>
      <w:proofErr w:type="spellStart"/>
      <w:r w:rsidRPr="001F2126">
        <w:rPr>
          <w:rFonts w:asciiTheme="minorHAnsi" w:hAnsiTheme="minorHAnsi" w:cstheme="minorHAnsi"/>
          <w:sz w:val="18"/>
          <w:szCs w:val="18"/>
        </w:rPr>
        <w:t>kaimahi</w:t>
      </w:r>
      <w:proofErr w:type="spellEnd"/>
      <w:r w:rsidRPr="001F2126">
        <w:rPr>
          <w:rFonts w:asciiTheme="minorHAnsi" w:hAnsiTheme="minorHAnsi" w:cstheme="minorHAnsi"/>
          <w:sz w:val="18"/>
          <w:szCs w:val="18"/>
        </w:rPr>
        <w:t xml:space="preserve"> or external parties, travel, accommodation, entertainment-related expenditure, and use of Te Pūkenga assets such as vehicles (although note that travel and accommodation authorities are provided for separately in C1(e) and (f)).</w:t>
      </w:r>
    </w:p>
  </w:footnote>
  <w:footnote w:id="13">
    <w:p w14:paraId="3A98444A" w14:textId="1EEBDA74" w:rsidR="00D3565D" w:rsidRPr="006E2AEB" w:rsidRDefault="00D3565D">
      <w:pPr>
        <w:pStyle w:val="FootnoteText"/>
        <w:rPr>
          <w:sz w:val="18"/>
          <w:szCs w:val="18"/>
          <w:lang w:val="en-GB"/>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D238D2">
        <w:rPr>
          <w:rFonts w:asciiTheme="minorHAnsi" w:hAnsiTheme="minorHAnsi" w:cstheme="minorHAnsi"/>
          <w:sz w:val="18"/>
          <w:szCs w:val="18"/>
        </w:rPr>
        <w:t xml:space="preserve">Except as </w:t>
      </w:r>
      <w:r w:rsidRPr="001F2126">
        <w:rPr>
          <w:rFonts w:asciiTheme="minorHAnsi" w:hAnsiTheme="minorHAnsi" w:cstheme="minorHAnsi"/>
          <w:sz w:val="18"/>
          <w:szCs w:val="18"/>
        </w:rPr>
        <w:t>permitted under B1(k) and (l), tuition fees</w:t>
      </w:r>
      <w:r w:rsidRPr="00D238D2">
        <w:rPr>
          <w:rFonts w:asciiTheme="minorHAnsi" w:hAnsiTheme="minorHAnsi" w:cstheme="minorHAnsi"/>
          <w:sz w:val="18"/>
          <w:szCs w:val="18"/>
        </w:rPr>
        <w:t xml:space="preserve"> for domestic and international </w:t>
      </w:r>
      <w:r w:rsidRPr="006E2AEB">
        <w:rPr>
          <w:rFonts w:asciiTheme="minorHAnsi" w:hAnsiTheme="minorHAnsi" w:cstheme="minorHAnsi"/>
          <w:sz w:val="18"/>
          <w:szCs w:val="18"/>
        </w:rPr>
        <w:t>learners, and the Student Services Levy, are prescribed by the Finance and Capital Committee.  Domestic fees must also be approved by the TEC</w:t>
      </w:r>
      <w:r w:rsidRPr="007C775C">
        <w:rPr>
          <w:rFonts w:asciiTheme="minorHAnsi" w:eastAsia="Calibri" w:hAnsiTheme="minorHAnsi" w:cstheme="minorHAnsi"/>
          <w:sz w:val="18"/>
          <w:szCs w:val="18"/>
        </w:rPr>
        <w:t>.</w:t>
      </w:r>
    </w:p>
  </w:footnote>
  <w:footnote w:id="14">
    <w:p w14:paraId="54262D37" w14:textId="5928497D" w:rsidR="00D3565D" w:rsidRPr="00D238D2" w:rsidRDefault="00D3565D" w:rsidP="007F40F0">
      <w:pPr>
        <w:pStyle w:val="FootnoteText"/>
        <w:rPr>
          <w:lang w:val="en-GB"/>
        </w:rPr>
      </w:pPr>
      <w:r w:rsidRPr="006E2AEB">
        <w:rPr>
          <w:rStyle w:val="FootnoteReference"/>
          <w:rFonts w:asciiTheme="minorHAnsi" w:hAnsiTheme="minorHAnsi" w:cstheme="minorHAnsi"/>
          <w:b/>
          <w:bCs/>
          <w:color w:val="216E31"/>
          <w:sz w:val="18"/>
          <w:szCs w:val="18"/>
        </w:rPr>
        <w:footnoteRef/>
      </w:r>
      <w:r w:rsidRPr="006E2AEB">
        <w:rPr>
          <w:rFonts w:asciiTheme="minorHAnsi" w:hAnsiTheme="minorHAnsi" w:cstheme="minorHAnsi"/>
          <w:b/>
          <w:bCs/>
          <w:color w:val="216E31"/>
          <w:sz w:val="18"/>
          <w:szCs w:val="18"/>
        </w:rPr>
        <w:t xml:space="preserve"> </w:t>
      </w:r>
      <w:r w:rsidRPr="006E2AEB">
        <w:rPr>
          <w:rFonts w:asciiTheme="minorHAnsi" w:hAnsiTheme="minorHAnsi" w:cstheme="minorHAnsi"/>
          <w:sz w:val="18"/>
          <w:szCs w:val="18"/>
        </w:rPr>
        <w:t>Except as permitted under B1(k) and (l), tuition fees for domestic and international learners, and the Student Services Levy, are</w:t>
      </w:r>
      <w:r w:rsidRPr="00D238D2">
        <w:rPr>
          <w:rFonts w:asciiTheme="minorHAnsi" w:hAnsiTheme="minorHAnsi" w:cstheme="minorHAnsi"/>
          <w:sz w:val="18"/>
          <w:szCs w:val="18"/>
        </w:rPr>
        <w:t xml:space="preserve"> prescribed by the </w:t>
      </w:r>
      <w:r>
        <w:rPr>
          <w:rFonts w:asciiTheme="minorHAnsi" w:hAnsiTheme="minorHAnsi" w:cstheme="minorHAnsi"/>
          <w:sz w:val="18"/>
          <w:szCs w:val="18"/>
        </w:rPr>
        <w:t>Finance and Capital Committee</w:t>
      </w:r>
      <w:r w:rsidRPr="00D238D2">
        <w:rPr>
          <w:rFonts w:asciiTheme="minorHAnsi" w:hAnsiTheme="minorHAnsi" w:cstheme="minorHAnsi"/>
          <w:sz w:val="18"/>
          <w:szCs w:val="18"/>
        </w:rPr>
        <w:t>.  Domestic fees must also be approved by the TEC</w:t>
      </w:r>
      <w:r w:rsidRPr="00D238D2">
        <w:rPr>
          <w:rFonts w:asciiTheme="minorHAnsi" w:eastAsia="Calibri" w:hAnsiTheme="minorHAnsi" w:cstheme="minorHAnsi"/>
          <w:sz w:val="18"/>
          <w:szCs w:val="18"/>
        </w:rPr>
        <w:t>.</w:t>
      </w:r>
    </w:p>
  </w:footnote>
  <w:footnote w:id="15">
    <w:p w14:paraId="78152448" w14:textId="77777777" w:rsidR="00D3565D" w:rsidRPr="00D238D2" w:rsidRDefault="00D3565D" w:rsidP="007F40F0">
      <w:pPr>
        <w:pStyle w:val="FootnoteText"/>
        <w:rPr>
          <w:lang w:val="en-GB"/>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F87830">
        <w:rPr>
          <w:rFonts w:asciiTheme="minorHAnsi" w:hAnsiTheme="minorHAnsi" w:cstheme="minorHAnsi"/>
          <w:sz w:val="18"/>
          <w:szCs w:val="18"/>
        </w:rPr>
        <w:t>Delegation limited to out of cycle approvals.</w:t>
      </w:r>
      <w:r>
        <w:rPr>
          <w:rFonts w:asciiTheme="minorHAnsi" w:hAnsiTheme="minorHAnsi" w:cstheme="minorHAnsi"/>
          <w:sz w:val="18"/>
          <w:szCs w:val="18"/>
        </w:rPr>
        <w:t xml:space="preserve">  Tuition fees for both domestic and international learners that are proposed within the usual fee approval cycle remain subject to Council approval.</w:t>
      </w:r>
    </w:p>
  </w:footnote>
  <w:footnote w:id="16">
    <w:p w14:paraId="72DDB46A" w14:textId="27FD3A3E" w:rsidR="00D3565D" w:rsidRPr="00D238D2" w:rsidRDefault="00D3565D">
      <w:pPr>
        <w:pStyle w:val="FootnoteText"/>
        <w:rPr>
          <w:lang w:val="en-GB"/>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F87830">
        <w:rPr>
          <w:rFonts w:asciiTheme="minorHAnsi" w:hAnsiTheme="minorHAnsi" w:cstheme="minorHAnsi"/>
          <w:sz w:val="18"/>
          <w:szCs w:val="18"/>
        </w:rPr>
        <w:t>Delegation limited to out of cycle approvals.</w:t>
      </w:r>
      <w:r>
        <w:rPr>
          <w:rFonts w:asciiTheme="minorHAnsi" w:hAnsiTheme="minorHAnsi" w:cstheme="minorHAnsi"/>
          <w:sz w:val="18"/>
          <w:szCs w:val="18"/>
        </w:rPr>
        <w:t xml:space="preserve">  Tuition fees for both domestic and international learners that are proposed within the usual fee approval cycle remain subject to Council approval.</w:t>
      </w:r>
    </w:p>
  </w:footnote>
  <w:footnote w:id="17">
    <w:p w14:paraId="4697DEAA" w14:textId="77777777" w:rsidR="00D3565D" w:rsidRPr="00D238D2" w:rsidRDefault="00D3565D" w:rsidP="00D3565D">
      <w:pPr>
        <w:pStyle w:val="FootnoteText"/>
        <w:rPr>
          <w:lang w:val="en-GB"/>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F87830">
        <w:rPr>
          <w:rFonts w:asciiTheme="minorHAnsi" w:hAnsiTheme="minorHAnsi" w:cstheme="minorHAnsi"/>
          <w:sz w:val="18"/>
          <w:szCs w:val="18"/>
        </w:rPr>
        <w:t>Delegation limited to out of cycle approvals.</w:t>
      </w:r>
      <w:r>
        <w:rPr>
          <w:rFonts w:asciiTheme="minorHAnsi" w:hAnsiTheme="minorHAnsi" w:cstheme="minorHAnsi"/>
          <w:sz w:val="18"/>
          <w:szCs w:val="18"/>
        </w:rPr>
        <w:t xml:space="preserve">  Tuition fees for both domestic and international learners that are proposed within the usual fee approval cycle remain subject to Council approval.</w:t>
      </w:r>
    </w:p>
  </w:footnote>
  <w:footnote w:id="18">
    <w:p w14:paraId="3D94417A" w14:textId="77777777" w:rsidR="00D3565D" w:rsidRPr="00D238D2" w:rsidRDefault="00D3565D" w:rsidP="00D3565D">
      <w:pPr>
        <w:pStyle w:val="FootnoteText"/>
        <w:rPr>
          <w:lang w:val="en-GB"/>
        </w:rPr>
      </w:pPr>
      <w:r w:rsidRPr="00D238D2">
        <w:rPr>
          <w:rStyle w:val="FootnoteReference"/>
          <w:rFonts w:asciiTheme="minorHAnsi" w:hAnsiTheme="minorHAnsi" w:cstheme="minorHAnsi"/>
          <w:b/>
          <w:bCs/>
          <w:color w:val="216E31"/>
          <w:sz w:val="22"/>
          <w:szCs w:val="22"/>
        </w:rPr>
        <w:footnoteRef/>
      </w:r>
      <w:r w:rsidRPr="00D238D2">
        <w:rPr>
          <w:rFonts w:asciiTheme="minorHAnsi" w:hAnsiTheme="minorHAnsi" w:cstheme="minorHAnsi"/>
          <w:b/>
          <w:bCs/>
          <w:color w:val="216E31"/>
          <w:sz w:val="22"/>
          <w:szCs w:val="22"/>
        </w:rPr>
        <w:t xml:space="preserve"> </w:t>
      </w:r>
      <w:r w:rsidRPr="00F87830">
        <w:rPr>
          <w:rFonts w:asciiTheme="minorHAnsi" w:hAnsiTheme="minorHAnsi" w:cstheme="minorHAnsi"/>
          <w:sz w:val="18"/>
          <w:szCs w:val="18"/>
        </w:rPr>
        <w:t>Delegation limited to out of cycle approvals.</w:t>
      </w:r>
      <w:r>
        <w:rPr>
          <w:rFonts w:asciiTheme="minorHAnsi" w:hAnsiTheme="minorHAnsi" w:cstheme="minorHAnsi"/>
          <w:sz w:val="18"/>
          <w:szCs w:val="18"/>
        </w:rPr>
        <w:t xml:space="preserve">  Tuition fees for both domestic and international learners that are proposed within the usual fee approval cycle remain subject to Council approval.</w:t>
      </w:r>
    </w:p>
  </w:footnote>
  <w:footnote w:id="19">
    <w:p w14:paraId="797E73F5" w14:textId="450D90E8" w:rsidR="00D3565D" w:rsidRPr="005A17D7" w:rsidRDefault="00D3565D" w:rsidP="00A04742">
      <w:pPr>
        <w:pStyle w:val="FootnoteText"/>
        <w:rPr>
          <w:lang w:val="en-GB"/>
        </w:rPr>
      </w:pPr>
      <w:r w:rsidRPr="005A17D7">
        <w:rPr>
          <w:rStyle w:val="FootnoteReference"/>
          <w:rFonts w:asciiTheme="minorHAnsi" w:hAnsiTheme="minorHAnsi" w:cstheme="minorHAnsi"/>
          <w:b/>
          <w:bCs/>
          <w:color w:val="216E31"/>
          <w:sz w:val="22"/>
          <w:szCs w:val="22"/>
        </w:rPr>
        <w:footnoteRef/>
      </w:r>
      <w:r w:rsidRPr="005A17D7">
        <w:rPr>
          <w:rFonts w:asciiTheme="minorHAnsi" w:hAnsiTheme="minorHAnsi" w:cstheme="minorHAnsi"/>
          <w:b/>
          <w:bCs/>
          <w:color w:val="216E31"/>
          <w:sz w:val="22"/>
          <w:szCs w:val="22"/>
        </w:rPr>
        <w:t xml:space="preserve"> </w:t>
      </w:r>
      <w:r w:rsidRPr="0097723F">
        <w:rPr>
          <w:rFonts w:asciiTheme="minorHAnsi" w:eastAsia="Calibri" w:hAnsiTheme="minorHAnsi" w:cstheme="minorHAnsi"/>
          <w:sz w:val="18"/>
          <w:szCs w:val="18"/>
        </w:rPr>
        <w:t>The contract owner must ensure that Te Pūkenga delivers in accordance with the agreement and that invoices are issued in a timely manner.</w:t>
      </w:r>
      <w:r>
        <w:rPr>
          <w:rFonts w:asciiTheme="minorHAnsi" w:eastAsia="Calibri" w:hAnsiTheme="minorHAnsi" w:cstheme="minorHAnsi"/>
          <w:sz w:val="18"/>
          <w:szCs w:val="18"/>
        </w:rPr>
        <w:t xml:space="preserve"> The agreement is s</w:t>
      </w:r>
      <w:r w:rsidRPr="0097723F">
        <w:rPr>
          <w:rFonts w:asciiTheme="minorHAnsi" w:eastAsia="Calibri" w:hAnsiTheme="minorHAnsi" w:cstheme="minorHAnsi"/>
          <w:sz w:val="18"/>
          <w:szCs w:val="18"/>
        </w:rPr>
        <w:t>ubject to prior approval from Finance business partner.</w:t>
      </w:r>
    </w:p>
  </w:footnote>
  <w:footnote w:id="20">
    <w:p w14:paraId="551044D9" w14:textId="239C5EC5" w:rsidR="00D3565D" w:rsidRPr="001F2126" w:rsidRDefault="00D3565D">
      <w:pPr>
        <w:pStyle w:val="FootnoteText"/>
        <w:rPr>
          <w:rFonts w:asciiTheme="minorHAnsi" w:hAnsiTheme="minorHAnsi" w:cstheme="minorHAnsi"/>
          <w:sz w:val="18"/>
          <w:szCs w:val="18"/>
        </w:rPr>
      </w:pPr>
      <w:r w:rsidRPr="0092494A">
        <w:rPr>
          <w:rStyle w:val="FootnoteReference"/>
          <w:rFonts w:asciiTheme="minorHAnsi" w:hAnsiTheme="minorHAnsi" w:cstheme="minorHAnsi"/>
        </w:rPr>
        <w:footnoteRef/>
      </w:r>
      <w:r w:rsidRPr="0092494A">
        <w:rPr>
          <w:rFonts w:asciiTheme="minorHAnsi" w:hAnsiTheme="minorHAnsi" w:cstheme="minorHAnsi"/>
        </w:rPr>
        <w:t xml:space="preserve"> </w:t>
      </w:r>
      <w:r w:rsidRPr="001F2126">
        <w:rPr>
          <w:rFonts w:asciiTheme="minorHAnsi" w:hAnsiTheme="minorHAnsi" w:cstheme="minorHAnsi"/>
          <w:sz w:val="18"/>
          <w:szCs w:val="18"/>
        </w:rPr>
        <w:t>This delegation excludes short term room or location bookings, which may be approved in accordance with delegated authorities for revenue contracts (C1(o)).</w:t>
      </w:r>
    </w:p>
  </w:footnote>
  <w:footnote w:id="21">
    <w:p w14:paraId="7EBBFB7D" w14:textId="0F438E38" w:rsidR="00D3565D" w:rsidRPr="001F2126" w:rsidRDefault="00D3565D" w:rsidP="00053420">
      <w:pPr>
        <w:pStyle w:val="FootnoteText"/>
        <w:rPr>
          <w:sz w:val="18"/>
          <w:szCs w:val="18"/>
          <w:lang w:val="en-GB"/>
        </w:rPr>
      </w:pPr>
      <w:r w:rsidRPr="001F2126">
        <w:rPr>
          <w:rStyle w:val="FootnoteReference"/>
          <w:rFonts w:asciiTheme="minorHAnsi" w:hAnsiTheme="minorHAnsi" w:cstheme="minorHAnsi"/>
          <w:b/>
          <w:bCs/>
          <w:color w:val="216E31"/>
          <w:sz w:val="18"/>
          <w:szCs w:val="18"/>
        </w:rPr>
        <w:footnoteRef/>
      </w:r>
      <w:r w:rsidRPr="001F2126">
        <w:rPr>
          <w:sz w:val="18"/>
          <w:szCs w:val="18"/>
        </w:rPr>
        <w:t xml:space="preserve"> </w:t>
      </w:r>
      <w:r w:rsidRPr="001F2126">
        <w:rPr>
          <w:rFonts w:asciiTheme="minorHAnsi" w:eastAsia="Calibri" w:hAnsiTheme="minorHAnsi" w:cstheme="minorHAnsi"/>
          <w:sz w:val="18"/>
          <w:szCs w:val="18"/>
        </w:rPr>
        <w:t xml:space="preserve">Requires Te Pūkenga seek the approval of the Secretary of Education where the value of the asset exceeds </w:t>
      </w:r>
      <w:r w:rsidRPr="0073744C">
        <w:rPr>
          <w:rFonts w:asciiTheme="minorHAnsi" w:eastAsia="Calibri" w:hAnsiTheme="minorHAnsi" w:cstheme="minorHAnsi"/>
          <w:sz w:val="18"/>
          <w:szCs w:val="18"/>
        </w:rPr>
        <w:t xml:space="preserve">the threshold amount for disposals of </w:t>
      </w:r>
      <w:r>
        <w:rPr>
          <w:rFonts w:asciiTheme="minorHAnsi" w:eastAsia="Calibri" w:hAnsiTheme="minorHAnsi" w:cstheme="minorHAnsi"/>
          <w:sz w:val="18"/>
          <w:szCs w:val="18"/>
        </w:rPr>
        <w:t>assets or interests in assets as</w:t>
      </w:r>
      <w:r w:rsidRPr="001F2126">
        <w:rPr>
          <w:rFonts w:asciiTheme="minorHAnsi" w:eastAsia="Calibri" w:hAnsiTheme="minorHAnsi" w:cstheme="minorHAnsi"/>
          <w:sz w:val="18"/>
          <w:szCs w:val="18"/>
        </w:rPr>
        <w:t xml:space="preserve"> determined by the Minister</w:t>
      </w:r>
      <w:r>
        <w:rPr>
          <w:rFonts w:asciiTheme="minorHAnsi" w:eastAsia="Calibri" w:hAnsiTheme="minorHAnsi" w:cstheme="minorHAnsi"/>
          <w:sz w:val="18"/>
          <w:szCs w:val="18"/>
        </w:rPr>
        <w:t xml:space="preserve"> </w:t>
      </w:r>
      <w:r w:rsidRPr="0073744C">
        <w:rPr>
          <w:rFonts w:asciiTheme="minorHAnsi" w:eastAsia="Calibri" w:hAnsiTheme="minorHAnsi" w:cstheme="minorHAnsi"/>
          <w:sz w:val="18"/>
          <w:szCs w:val="18"/>
        </w:rPr>
        <w:t xml:space="preserve">of Education pursuant section </w:t>
      </w:r>
      <w:r>
        <w:rPr>
          <w:rFonts w:asciiTheme="minorHAnsi" w:eastAsia="Calibri" w:hAnsiTheme="minorHAnsi" w:cstheme="minorHAnsi"/>
          <w:sz w:val="18"/>
          <w:szCs w:val="18"/>
        </w:rPr>
        <w:t xml:space="preserve">to </w:t>
      </w:r>
      <w:r w:rsidRPr="0073744C">
        <w:rPr>
          <w:rFonts w:asciiTheme="minorHAnsi" w:eastAsia="Calibri" w:hAnsiTheme="minorHAnsi" w:cstheme="minorHAnsi"/>
          <w:sz w:val="18"/>
          <w:szCs w:val="18"/>
        </w:rPr>
        <w:t>282(5) of the Education and Training Act 2020</w:t>
      </w:r>
      <w:r w:rsidRPr="001F2126">
        <w:rPr>
          <w:rFonts w:asciiTheme="minorHAnsi" w:eastAsia="Calibri" w:hAnsiTheme="minorHAnsi" w:cstheme="minorHAnsi"/>
          <w:sz w:val="18"/>
          <w:szCs w:val="18"/>
        </w:rPr>
        <w:t>.</w:t>
      </w:r>
      <w:r>
        <w:rPr>
          <w:rFonts w:asciiTheme="minorHAnsi" w:eastAsia="Calibri" w:hAnsiTheme="minorHAnsi" w:cstheme="minorHAnsi"/>
          <w:sz w:val="18"/>
          <w:szCs w:val="18"/>
        </w:rPr>
        <w:t xml:space="preserve">  The ‘value’ of the asset or interest may refer to the book value or sale/market value.</w:t>
      </w:r>
    </w:p>
  </w:footnote>
  <w:footnote w:id="22">
    <w:p w14:paraId="68065564" w14:textId="71C548B2" w:rsidR="00D3565D" w:rsidRPr="0073744C" w:rsidRDefault="00D3565D" w:rsidP="0073744C">
      <w:pPr>
        <w:pStyle w:val="FootnoteText"/>
        <w:rPr>
          <w:rFonts w:asciiTheme="minorHAnsi" w:eastAsia="Calibri" w:hAnsiTheme="minorHAnsi" w:cstheme="minorHAnsi"/>
          <w:sz w:val="18"/>
          <w:szCs w:val="18"/>
        </w:rPr>
      </w:pPr>
      <w:r w:rsidRPr="001F2126">
        <w:rPr>
          <w:rStyle w:val="FootnoteReference"/>
          <w:rFonts w:asciiTheme="minorHAnsi" w:hAnsiTheme="minorHAnsi" w:cstheme="minorHAnsi"/>
          <w:b/>
          <w:bCs/>
          <w:color w:val="216E31"/>
          <w:sz w:val="18"/>
          <w:szCs w:val="18"/>
        </w:rPr>
        <w:footnoteRef/>
      </w:r>
      <w:r w:rsidRPr="001F2126">
        <w:rPr>
          <w:rStyle w:val="FootnoteReference"/>
          <w:rFonts w:asciiTheme="minorHAnsi" w:hAnsiTheme="minorHAnsi" w:cstheme="minorHAnsi"/>
          <w:b/>
          <w:bCs/>
          <w:color w:val="216E31"/>
          <w:sz w:val="18"/>
          <w:szCs w:val="18"/>
        </w:rPr>
        <w:t xml:space="preserve"> </w:t>
      </w:r>
      <w:r w:rsidRPr="001F2126">
        <w:rPr>
          <w:rFonts w:asciiTheme="minorHAnsi" w:eastAsia="Calibri" w:hAnsiTheme="minorHAnsi" w:cstheme="minorHAnsi"/>
          <w:sz w:val="18"/>
          <w:szCs w:val="18"/>
        </w:rPr>
        <w:t xml:space="preserve">Requires the approval of the Secretary of Education where the value of the assets exceeds </w:t>
      </w:r>
      <w:r w:rsidRPr="0073744C">
        <w:rPr>
          <w:rFonts w:asciiTheme="minorHAnsi" w:eastAsia="Calibri" w:hAnsiTheme="minorHAnsi" w:cstheme="minorHAnsi"/>
          <w:sz w:val="18"/>
          <w:szCs w:val="18"/>
        </w:rPr>
        <w:t xml:space="preserve">the threshold amount for disposals of plant and equipment and financial assets as determined by the Minister of Education pursuant section </w:t>
      </w:r>
      <w:r>
        <w:rPr>
          <w:rFonts w:asciiTheme="minorHAnsi" w:eastAsia="Calibri" w:hAnsiTheme="minorHAnsi" w:cstheme="minorHAnsi"/>
          <w:sz w:val="18"/>
          <w:szCs w:val="18"/>
        </w:rPr>
        <w:t xml:space="preserve">to </w:t>
      </w:r>
      <w:r w:rsidRPr="0073744C">
        <w:rPr>
          <w:rFonts w:asciiTheme="minorHAnsi" w:eastAsia="Calibri" w:hAnsiTheme="minorHAnsi" w:cstheme="minorHAnsi"/>
          <w:sz w:val="18"/>
          <w:szCs w:val="18"/>
        </w:rPr>
        <w:t xml:space="preserve">282(5) of the Education and Training Act 2020. </w:t>
      </w:r>
      <w:r>
        <w:rPr>
          <w:rFonts w:asciiTheme="minorHAnsi" w:eastAsia="Calibri" w:hAnsiTheme="minorHAnsi" w:cstheme="minorHAnsi"/>
          <w:sz w:val="18"/>
          <w:szCs w:val="18"/>
        </w:rPr>
        <w:t xml:space="preserve"> The ‘value’ of the asset may refer to the book value or sale/market value.</w:t>
      </w:r>
    </w:p>
  </w:footnote>
  <w:footnote w:id="23">
    <w:p w14:paraId="27F42346" w14:textId="77269C7D" w:rsidR="00D3565D" w:rsidRPr="001F2126" w:rsidRDefault="00D3565D">
      <w:pPr>
        <w:pStyle w:val="FootnoteText"/>
        <w:rPr>
          <w:rFonts w:asciiTheme="minorHAnsi" w:hAnsiTheme="minorHAnsi" w:cstheme="minorHAnsi"/>
          <w:sz w:val="18"/>
          <w:szCs w:val="18"/>
        </w:rPr>
      </w:pPr>
      <w:r w:rsidRPr="00FC27FF">
        <w:rPr>
          <w:rStyle w:val="FootnoteReference"/>
          <w:rFonts w:asciiTheme="minorHAnsi" w:hAnsiTheme="minorHAnsi" w:cstheme="minorHAnsi"/>
        </w:rPr>
        <w:footnoteRef/>
      </w:r>
      <w:r w:rsidRPr="00FC27FF">
        <w:rPr>
          <w:rFonts w:asciiTheme="minorHAnsi" w:hAnsiTheme="minorHAnsi" w:cstheme="minorHAnsi"/>
        </w:rPr>
        <w:t xml:space="preserve"> </w:t>
      </w:r>
      <w:r w:rsidRPr="001F2126">
        <w:rPr>
          <w:rFonts w:asciiTheme="minorHAnsi" w:hAnsiTheme="minorHAnsi" w:cstheme="minorHAnsi"/>
          <w:sz w:val="18"/>
          <w:szCs w:val="18"/>
        </w:rPr>
        <w:t>Including write off of bad student debt.</w:t>
      </w:r>
    </w:p>
  </w:footnote>
  <w:footnote w:id="24">
    <w:p w14:paraId="4F3511C2" w14:textId="6CE20B42" w:rsidR="00D3565D" w:rsidRPr="00FC27FF" w:rsidRDefault="00D3565D">
      <w:pPr>
        <w:pStyle w:val="FootnoteText"/>
        <w:rPr>
          <w:lang w:val="en-GB"/>
        </w:rPr>
      </w:pPr>
      <w:r w:rsidRPr="001F2126">
        <w:rPr>
          <w:rStyle w:val="FootnoteReference"/>
          <w:rFonts w:asciiTheme="minorHAnsi" w:hAnsiTheme="minorHAnsi" w:cstheme="minorHAnsi"/>
          <w:b/>
          <w:bCs/>
          <w:color w:val="216E31"/>
          <w:sz w:val="18"/>
          <w:szCs w:val="18"/>
        </w:rPr>
        <w:footnoteRef/>
      </w:r>
      <w:r w:rsidRPr="001F2126">
        <w:rPr>
          <w:rFonts w:asciiTheme="minorHAnsi" w:hAnsiTheme="minorHAnsi" w:cstheme="minorHAnsi"/>
          <w:b/>
          <w:bCs/>
          <w:color w:val="216E31"/>
          <w:sz w:val="18"/>
          <w:szCs w:val="18"/>
        </w:rPr>
        <w:t xml:space="preserve"> </w:t>
      </w:r>
      <w:r w:rsidRPr="001F2126">
        <w:rPr>
          <w:rFonts w:asciiTheme="minorHAnsi" w:hAnsiTheme="minorHAnsi" w:cstheme="minorHAnsi"/>
          <w:sz w:val="18"/>
          <w:szCs w:val="18"/>
        </w:rPr>
        <w:t xml:space="preserve">Approved by </w:t>
      </w:r>
      <w:proofErr w:type="spellStart"/>
      <w:r w:rsidRPr="001F2126">
        <w:rPr>
          <w:rFonts w:asciiTheme="minorHAnsi" w:hAnsiTheme="minorHAnsi" w:cstheme="minorHAnsi"/>
          <w:sz w:val="18"/>
          <w:szCs w:val="18"/>
        </w:rPr>
        <w:t>Te</w:t>
      </w:r>
      <w:proofErr w:type="spellEnd"/>
      <w:r w:rsidRPr="001F2126">
        <w:rPr>
          <w:rFonts w:asciiTheme="minorHAnsi" w:hAnsiTheme="minorHAnsi" w:cstheme="minorHAnsi"/>
          <w:sz w:val="18"/>
          <w:szCs w:val="18"/>
        </w:rPr>
        <w:t xml:space="preserve"> </w:t>
      </w:r>
      <w:proofErr w:type="spellStart"/>
      <w:r w:rsidRPr="001F2126">
        <w:rPr>
          <w:rFonts w:asciiTheme="minorHAnsi" w:hAnsiTheme="minorHAnsi" w:cstheme="minorHAnsi"/>
          <w:sz w:val="18"/>
          <w:szCs w:val="18"/>
        </w:rPr>
        <w:t>Poari</w:t>
      </w:r>
      <w:proofErr w:type="spellEnd"/>
      <w:r w:rsidRPr="001F2126">
        <w:rPr>
          <w:rFonts w:asciiTheme="minorHAnsi" w:hAnsiTheme="minorHAnsi" w:cstheme="minorHAnsi"/>
          <w:sz w:val="18"/>
          <w:szCs w:val="18"/>
        </w:rPr>
        <w:t xml:space="preserve"> Akoranga</w:t>
      </w:r>
      <w:r>
        <w:rPr>
          <w:rFonts w:asciiTheme="minorHAnsi" w:hAnsiTheme="minorHAnsi" w:cstheme="minorHAnsi"/>
          <w:sz w:val="18"/>
          <w:szCs w:val="18"/>
        </w:rPr>
        <w:t xml:space="preserve"> or delegated authority</w:t>
      </w:r>
      <w:r w:rsidRPr="001F2126">
        <w:rPr>
          <w:rFonts w:asciiTheme="minorHAnsi" w:hAnsiTheme="minorHAnsi" w:cstheme="minorHAnsi"/>
          <w:sz w:val="18"/>
          <w:szCs w:val="18"/>
        </w:rPr>
        <w:t>, NZQA and external validating bodies as required.</w:t>
      </w:r>
    </w:p>
  </w:footnote>
  <w:footnote w:id="25">
    <w:p w14:paraId="552EBF07" w14:textId="78EFF22A" w:rsidR="00D3565D" w:rsidRPr="005A17D7" w:rsidRDefault="00D3565D">
      <w:pPr>
        <w:pStyle w:val="FootnoteText"/>
        <w:rPr>
          <w:lang w:val="en-GB"/>
        </w:rPr>
      </w:pPr>
      <w:r w:rsidRPr="005A17D7">
        <w:rPr>
          <w:rStyle w:val="FootnoteReference"/>
          <w:rFonts w:asciiTheme="minorHAnsi" w:hAnsiTheme="minorHAnsi" w:cstheme="minorHAnsi"/>
          <w:b/>
          <w:bCs/>
          <w:color w:val="216E31"/>
          <w:sz w:val="22"/>
          <w:szCs w:val="22"/>
        </w:rPr>
        <w:footnoteRef/>
      </w:r>
      <w:r>
        <w:t xml:space="preserve"> </w:t>
      </w:r>
      <w:r w:rsidRPr="004C29DE">
        <w:rPr>
          <w:rFonts w:asciiTheme="minorHAnsi" w:eastAsia="Calibri" w:hAnsiTheme="minorHAnsi" w:cstheme="minorHAnsi"/>
          <w:sz w:val="18"/>
          <w:szCs w:val="18"/>
        </w:rPr>
        <w:t>The specified authority applies to each individual vehicle.</w:t>
      </w:r>
    </w:p>
  </w:footnote>
  <w:footnote w:id="26">
    <w:p w14:paraId="33E91095" w14:textId="43634F5A" w:rsidR="00D3565D" w:rsidRPr="00AB029D" w:rsidRDefault="00D3565D">
      <w:pPr>
        <w:pStyle w:val="FootnoteText"/>
        <w:rPr>
          <w:rFonts w:asciiTheme="minorHAnsi" w:hAnsiTheme="minorHAnsi" w:cstheme="minorHAnsi"/>
          <w:sz w:val="18"/>
          <w:szCs w:val="18"/>
        </w:rPr>
      </w:pPr>
      <w:r w:rsidRPr="00AB029D">
        <w:rPr>
          <w:rStyle w:val="FootnoteReference"/>
          <w:rFonts w:asciiTheme="minorHAnsi" w:hAnsiTheme="minorHAnsi" w:cstheme="minorHAnsi"/>
          <w:sz w:val="18"/>
          <w:szCs w:val="18"/>
        </w:rPr>
        <w:footnoteRef/>
      </w:r>
      <w:r w:rsidRPr="00AB029D">
        <w:rPr>
          <w:rFonts w:asciiTheme="minorHAnsi" w:hAnsiTheme="minorHAnsi" w:cstheme="minorHAnsi"/>
          <w:sz w:val="18"/>
          <w:szCs w:val="18"/>
        </w:rPr>
        <w:t xml:space="preserve"> This excludes independent contractors which are addressed in C</w:t>
      </w:r>
      <w:r>
        <w:rPr>
          <w:rFonts w:asciiTheme="minorHAnsi" w:hAnsiTheme="minorHAnsi" w:cstheme="minorHAnsi"/>
          <w:sz w:val="18"/>
          <w:szCs w:val="18"/>
        </w:rPr>
        <w:t>1(z) above.</w:t>
      </w:r>
    </w:p>
  </w:footnote>
  <w:footnote w:id="27">
    <w:p w14:paraId="0D4F2017" w14:textId="2211E39C" w:rsidR="00D3565D" w:rsidRDefault="00D3565D">
      <w:pPr>
        <w:pStyle w:val="FootnoteText"/>
      </w:pPr>
      <w:r w:rsidRPr="005059C3">
        <w:rPr>
          <w:rStyle w:val="FootnoteReference"/>
          <w:rFonts w:asciiTheme="minorHAnsi" w:hAnsiTheme="minorHAnsi" w:cstheme="minorHAnsi"/>
          <w:b/>
          <w:bCs/>
          <w:color w:val="216E31"/>
          <w:sz w:val="22"/>
          <w:szCs w:val="22"/>
        </w:rPr>
        <w:footnoteRef/>
      </w:r>
      <w:r w:rsidRPr="005059C3">
        <w:rPr>
          <w:rStyle w:val="FootnoteReference"/>
          <w:rFonts w:asciiTheme="minorHAnsi" w:hAnsiTheme="minorHAnsi" w:cstheme="minorHAnsi"/>
          <w:b/>
          <w:bCs/>
          <w:color w:val="216E31"/>
          <w:sz w:val="22"/>
          <w:szCs w:val="22"/>
        </w:rPr>
        <w:t xml:space="preserve"> </w:t>
      </w:r>
      <w:r w:rsidRPr="005059C3">
        <w:rPr>
          <w:rFonts w:asciiTheme="minorHAnsi" w:hAnsiTheme="minorHAnsi" w:cstheme="minorHAnsi"/>
          <w:sz w:val="18"/>
          <w:szCs w:val="18"/>
        </w:rPr>
        <w:t>Delegated where salary is $150,000 or less. CPO approval and relevant DCE approval must be obtained for all appointments over $150,000</w:t>
      </w:r>
      <w:r w:rsidRPr="009631E3">
        <w:rPr>
          <w:rFonts w:asciiTheme="minorHAnsi" w:hAnsiTheme="minorHAnsi" w:cstheme="minorHAnsi"/>
          <w:bCs/>
          <w:sz w:val="22"/>
          <w:szCs w:val="22"/>
        </w:rPr>
        <w:t>.</w:t>
      </w:r>
      <w:r>
        <w:rPr>
          <w:rFonts w:asciiTheme="minorHAnsi" w:hAnsiTheme="minorHAnsi" w:cstheme="minorHAnsi"/>
          <w:b/>
          <w:bCs/>
          <w:color w:val="216E31"/>
          <w:sz w:val="22"/>
          <w:szCs w:val="22"/>
        </w:rPr>
        <w:t xml:space="preserve">                                                                                                                                                                        </w:t>
      </w:r>
    </w:p>
  </w:footnote>
  <w:footnote w:id="28">
    <w:p w14:paraId="2E39F71D" w14:textId="59008AD4" w:rsidR="00D3565D" w:rsidRPr="0001198D" w:rsidRDefault="00D3565D" w:rsidP="00D42AC3">
      <w:pPr>
        <w:pStyle w:val="FootnoteText"/>
        <w:rPr>
          <w:rFonts w:asciiTheme="minorHAnsi" w:hAnsiTheme="minorHAnsi" w:cstheme="minorHAnsi"/>
          <w:sz w:val="18"/>
          <w:szCs w:val="18"/>
        </w:rPr>
      </w:pPr>
      <w:r w:rsidRPr="0001198D">
        <w:rPr>
          <w:rStyle w:val="FootnoteReference"/>
          <w:rFonts w:asciiTheme="minorHAnsi" w:hAnsiTheme="minorHAnsi" w:cstheme="minorHAnsi"/>
          <w:b/>
          <w:bCs/>
          <w:color w:val="216E31"/>
          <w:sz w:val="22"/>
          <w:szCs w:val="22"/>
        </w:rPr>
        <w:footnoteRef/>
      </w:r>
      <w:r w:rsidRPr="0001198D">
        <w:rPr>
          <w:rStyle w:val="FootnoteReference"/>
          <w:rFonts w:asciiTheme="minorHAnsi" w:hAnsiTheme="minorHAnsi" w:cstheme="minorHAnsi"/>
          <w:b/>
          <w:bCs/>
          <w:color w:val="216E31"/>
          <w:sz w:val="22"/>
          <w:szCs w:val="22"/>
        </w:rPr>
        <w:t xml:space="preserve"> </w:t>
      </w:r>
      <w:r w:rsidRPr="0001198D">
        <w:rPr>
          <w:rFonts w:asciiTheme="minorHAnsi" w:hAnsiTheme="minorHAnsi" w:cstheme="minorHAnsi"/>
          <w:sz w:val="18"/>
          <w:szCs w:val="18"/>
        </w:rPr>
        <w:t xml:space="preserve">Delegation limited to </w:t>
      </w:r>
      <w:r>
        <w:rPr>
          <w:rFonts w:asciiTheme="minorHAnsi" w:hAnsiTheme="minorHAnsi" w:cstheme="minorHAnsi"/>
          <w:sz w:val="18"/>
          <w:szCs w:val="18"/>
        </w:rPr>
        <w:t xml:space="preserve">salary increases outside the annual review cycle, and to </w:t>
      </w:r>
      <w:r w:rsidRPr="0001198D">
        <w:rPr>
          <w:rFonts w:asciiTheme="minorHAnsi" w:hAnsiTheme="minorHAnsi" w:cstheme="minorHAnsi"/>
          <w:sz w:val="18"/>
          <w:szCs w:val="18"/>
        </w:rPr>
        <w:t xml:space="preserve">those that are directly or indirectly </w:t>
      </w:r>
      <w:r>
        <w:rPr>
          <w:rFonts w:asciiTheme="minorHAnsi" w:hAnsiTheme="minorHAnsi" w:cstheme="minorHAnsi"/>
          <w:sz w:val="18"/>
          <w:szCs w:val="18"/>
        </w:rPr>
        <w:t xml:space="preserve">below the approver </w:t>
      </w:r>
      <w:r w:rsidRPr="0001198D">
        <w:rPr>
          <w:rFonts w:asciiTheme="minorHAnsi" w:hAnsiTheme="minorHAnsi" w:cstheme="minorHAnsi"/>
          <w:sz w:val="18"/>
          <w:szCs w:val="18"/>
        </w:rPr>
        <w:t xml:space="preserve">within their reporting line.  Must </w:t>
      </w:r>
      <w:r>
        <w:rPr>
          <w:rFonts w:asciiTheme="minorHAnsi" w:hAnsiTheme="minorHAnsi" w:cstheme="minorHAnsi"/>
          <w:sz w:val="18"/>
          <w:szCs w:val="18"/>
        </w:rPr>
        <w:t>obtain prior approval from</w:t>
      </w:r>
      <w:r w:rsidRPr="0001198D">
        <w:rPr>
          <w:rFonts w:asciiTheme="minorHAnsi" w:hAnsiTheme="minorHAnsi" w:cstheme="minorHAnsi"/>
          <w:sz w:val="18"/>
          <w:szCs w:val="18"/>
        </w:rPr>
        <w:t xml:space="preserve"> CPO.</w:t>
      </w:r>
    </w:p>
  </w:footnote>
  <w:footnote w:id="29">
    <w:p w14:paraId="479A504D" w14:textId="21F22243" w:rsidR="00D3565D" w:rsidRPr="009D6973" w:rsidRDefault="00D3565D">
      <w:pPr>
        <w:pStyle w:val="FootnoteText"/>
        <w:rPr>
          <w:rFonts w:asciiTheme="minorHAnsi" w:hAnsiTheme="minorHAnsi" w:cstheme="minorHAnsi"/>
        </w:rPr>
      </w:pPr>
      <w:r w:rsidRPr="0001198D">
        <w:rPr>
          <w:rStyle w:val="FootnoteReference"/>
          <w:rFonts w:asciiTheme="minorHAnsi" w:hAnsiTheme="minorHAnsi" w:cstheme="minorHAnsi"/>
          <w:b/>
          <w:bCs/>
          <w:color w:val="216E31"/>
          <w:sz w:val="22"/>
          <w:szCs w:val="22"/>
        </w:rPr>
        <w:footnoteRef/>
      </w:r>
      <w:r w:rsidRPr="0001198D">
        <w:rPr>
          <w:rFonts w:asciiTheme="minorHAnsi" w:hAnsiTheme="minorHAnsi" w:cstheme="minorHAnsi"/>
          <w:sz w:val="18"/>
          <w:szCs w:val="18"/>
        </w:rPr>
        <w:t xml:space="preserve"> Delegation limited to </w:t>
      </w:r>
      <w:r>
        <w:rPr>
          <w:rFonts w:asciiTheme="minorHAnsi" w:hAnsiTheme="minorHAnsi" w:cstheme="minorHAnsi"/>
          <w:sz w:val="18"/>
          <w:szCs w:val="18"/>
        </w:rPr>
        <w:t xml:space="preserve">salary increases outside the annual review cycle, and to </w:t>
      </w:r>
      <w:r w:rsidRPr="0001198D">
        <w:rPr>
          <w:rFonts w:asciiTheme="minorHAnsi" w:hAnsiTheme="minorHAnsi" w:cstheme="minorHAnsi"/>
          <w:sz w:val="18"/>
          <w:szCs w:val="18"/>
        </w:rPr>
        <w:t xml:space="preserve">those that are directly or indirectly </w:t>
      </w:r>
      <w:r>
        <w:rPr>
          <w:rFonts w:asciiTheme="minorHAnsi" w:hAnsiTheme="minorHAnsi" w:cstheme="minorHAnsi"/>
          <w:sz w:val="18"/>
          <w:szCs w:val="18"/>
        </w:rPr>
        <w:t xml:space="preserve">below the approver </w:t>
      </w:r>
      <w:r w:rsidRPr="0001198D">
        <w:rPr>
          <w:rFonts w:asciiTheme="minorHAnsi" w:hAnsiTheme="minorHAnsi" w:cstheme="minorHAnsi"/>
          <w:sz w:val="18"/>
          <w:szCs w:val="18"/>
        </w:rPr>
        <w:t>within their reporting line</w:t>
      </w:r>
      <w:r>
        <w:rPr>
          <w:rFonts w:asciiTheme="minorHAnsi" w:hAnsiTheme="minorHAnsi" w:cstheme="minorHAnsi"/>
          <w:sz w:val="18"/>
          <w:szCs w:val="18"/>
        </w:rPr>
        <w:t xml:space="preserve">. </w:t>
      </w:r>
      <w:r w:rsidRPr="0001198D">
        <w:rPr>
          <w:rFonts w:asciiTheme="minorHAnsi" w:hAnsiTheme="minorHAnsi" w:cstheme="minorHAnsi"/>
          <w:sz w:val="18"/>
          <w:szCs w:val="18"/>
        </w:rPr>
        <w:t xml:space="preserve"> Must seek</w:t>
      </w:r>
      <w:r>
        <w:rPr>
          <w:rFonts w:asciiTheme="minorHAnsi" w:hAnsiTheme="minorHAnsi" w:cstheme="minorHAnsi"/>
          <w:sz w:val="18"/>
          <w:szCs w:val="18"/>
        </w:rPr>
        <w:t xml:space="preserve"> prior</w:t>
      </w:r>
      <w:r w:rsidRPr="0001198D">
        <w:rPr>
          <w:rFonts w:asciiTheme="minorHAnsi" w:hAnsiTheme="minorHAnsi" w:cstheme="minorHAnsi"/>
          <w:sz w:val="18"/>
          <w:szCs w:val="18"/>
        </w:rPr>
        <w:t xml:space="preserve"> approval of CPO.</w:t>
      </w:r>
    </w:p>
  </w:footnote>
  <w:footnote w:id="30">
    <w:p w14:paraId="2B28EF77" w14:textId="3C2920EA" w:rsidR="00D3565D" w:rsidRDefault="00D3565D">
      <w:pPr>
        <w:pStyle w:val="FootnoteText"/>
      </w:pPr>
      <w:r>
        <w:rPr>
          <w:rStyle w:val="FootnoteReference"/>
        </w:rPr>
        <w:footnoteRef/>
      </w:r>
      <w:r>
        <w:t xml:space="preserve"> </w:t>
      </w:r>
      <w:r w:rsidRPr="0001198D">
        <w:rPr>
          <w:rFonts w:asciiTheme="minorHAnsi" w:hAnsiTheme="minorHAnsi" w:cstheme="minorHAnsi"/>
          <w:sz w:val="18"/>
          <w:szCs w:val="18"/>
        </w:rPr>
        <w:t xml:space="preserve">Delegation limited to </w:t>
      </w:r>
      <w:r>
        <w:rPr>
          <w:rFonts w:asciiTheme="minorHAnsi" w:hAnsiTheme="minorHAnsi" w:cstheme="minorHAnsi"/>
          <w:sz w:val="18"/>
          <w:szCs w:val="18"/>
        </w:rPr>
        <w:t xml:space="preserve">salary increases outside the annual review cycle, and to </w:t>
      </w:r>
      <w:r w:rsidRPr="0001198D">
        <w:rPr>
          <w:rFonts w:asciiTheme="minorHAnsi" w:hAnsiTheme="minorHAnsi" w:cstheme="minorHAnsi"/>
          <w:sz w:val="18"/>
          <w:szCs w:val="18"/>
        </w:rPr>
        <w:t xml:space="preserve">those that are directly or indirectly </w:t>
      </w:r>
      <w:r>
        <w:rPr>
          <w:rFonts w:asciiTheme="minorHAnsi" w:hAnsiTheme="minorHAnsi" w:cstheme="minorHAnsi"/>
          <w:sz w:val="18"/>
          <w:szCs w:val="18"/>
        </w:rPr>
        <w:t xml:space="preserve">below the approver </w:t>
      </w:r>
      <w:r w:rsidRPr="0001198D">
        <w:rPr>
          <w:rFonts w:asciiTheme="minorHAnsi" w:hAnsiTheme="minorHAnsi" w:cstheme="minorHAnsi"/>
          <w:sz w:val="18"/>
          <w:szCs w:val="18"/>
        </w:rPr>
        <w:t>within their reporting line</w:t>
      </w:r>
      <w:r>
        <w:rPr>
          <w:rFonts w:asciiTheme="minorHAnsi" w:hAnsiTheme="minorHAnsi" w:cstheme="minorHAnsi"/>
          <w:sz w:val="18"/>
          <w:szCs w:val="18"/>
        </w:rPr>
        <w:t xml:space="preserve">. </w:t>
      </w:r>
      <w:r w:rsidRPr="0001198D">
        <w:rPr>
          <w:rFonts w:asciiTheme="minorHAnsi" w:hAnsiTheme="minorHAnsi" w:cstheme="minorHAnsi"/>
          <w:sz w:val="18"/>
          <w:szCs w:val="18"/>
        </w:rPr>
        <w:t xml:space="preserve"> Must </w:t>
      </w:r>
      <w:r>
        <w:rPr>
          <w:rFonts w:asciiTheme="minorHAnsi" w:hAnsiTheme="minorHAnsi" w:cstheme="minorHAnsi"/>
          <w:sz w:val="18"/>
          <w:szCs w:val="18"/>
        </w:rPr>
        <w:t>inform</w:t>
      </w:r>
      <w:r w:rsidRPr="0001198D">
        <w:rPr>
          <w:rFonts w:asciiTheme="minorHAnsi" w:hAnsiTheme="minorHAnsi" w:cstheme="minorHAnsi"/>
          <w:sz w:val="18"/>
          <w:szCs w:val="18"/>
        </w:rPr>
        <w:t xml:space="preserve"> CPO</w:t>
      </w:r>
      <w:r>
        <w:rPr>
          <w:rFonts w:asciiTheme="minorHAnsi" w:hAnsiTheme="minorHAnsi" w:cstheme="minorHAnsi"/>
          <w:sz w:val="18"/>
          <w:szCs w:val="18"/>
        </w:rPr>
        <w:t>.</w:t>
      </w:r>
    </w:p>
  </w:footnote>
  <w:footnote w:id="31">
    <w:p w14:paraId="638689A9" w14:textId="7CA0B14F" w:rsidR="00D3565D" w:rsidRDefault="00D3565D" w:rsidP="005D49FD">
      <w:pPr>
        <w:pStyle w:val="FootnoteText"/>
      </w:pPr>
      <w:r w:rsidRPr="0001198D">
        <w:rPr>
          <w:rStyle w:val="FootnoteReference"/>
          <w:rFonts w:asciiTheme="minorHAnsi" w:hAnsiTheme="minorHAnsi" w:cstheme="minorHAnsi"/>
          <w:b/>
          <w:bCs/>
          <w:color w:val="216E31"/>
          <w:sz w:val="22"/>
          <w:szCs w:val="22"/>
        </w:rPr>
        <w:footnoteRef/>
      </w:r>
      <w:r w:rsidRPr="0001198D">
        <w:rPr>
          <w:rFonts w:asciiTheme="minorHAnsi" w:hAnsiTheme="minorHAnsi" w:cstheme="minorHAnsi"/>
          <w:b/>
          <w:bCs/>
          <w:color w:val="216E31"/>
          <w:sz w:val="22"/>
          <w:szCs w:val="22"/>
        </w:rPr>
        <w:t xml:space="preserve"> </w:t>
      </w:r>
      <w:r w:rsidRPr="0001198D">
        <w:rPr>
          <w:rFonts w:asciiTheme="minorHAnsi" w:hAnsiTheme="minorHAnsi" w:cstheme="minorHAnsi"/>
          <w:sz w:val="18"/>
          <w:szCs w:val="18"/>
        </w:rPr>
        <w:t>Must engage with Chief People Officer</w:t>
      </w:r>
      <w:r>
        <w:rPr>
          <w:rFonts w:asciiTheme="minorHAnsi" w:hAnsiTheme="minorHAnsi" w:cstheme="minorHAnsi"/>
          <w:sz w:val="18"/>
          <w:szCs w:val="18"/>
        </w:rPr>
        <w:t xml:space="preserve"> or appointed National / PCW lead as appropriate</w:t>
      </w:r>
      <w:r w:rsidRPr="0001198D">
        <w:rPr>
          <w:rFonts w:asciiTheme="minorHAnsi" w:hAnsiTheme="minorHAnsi" w:cstheme="minorHAnsi"/>
          <w:sz w:val="18"/>
          <w:szCs w:val="18"/>
        </w:rPr>
        <w:t>.</w:t>
      </w:r>
    </w:p>
  </w:footnote>
  <w:footnote w:id="32">
    <w:p w14:paraId="6146C93F" w14:textId="1D6AB299" w:rsidR="00D3565D" w:rsidRDefault="00D3565D">
      <w:pPr>
        <w:pStyle w:val="FootnoteText"/>
      </w:pPr>
      <w:r w:rsidRPr="0001198D">
        <w:rPr>
          <w:rStyle w:val="FootnoteReference"/>
          <w:rFonts w:asciiTheme="minorHAnsi" w:hAnsiTheme="minorHAnsi" w:cstheme="minorHAnsi"/>
          <w:b/>
          <w:bCs/>
          <w:color w:val="216E31"/>
          <w:sz w:val="22"/>
          <w:szCs w:val="22"/>
        </w:rPr>
        <w:footnoteRef/>
      </w:r>
      <w:r>
        <w:t xml:space="preserve"> </w:t>
      </w:r>
      <w:r w:rsidRPr="0001198D">
        <w:rPr>
          <w:rFonts w:asciiTheme="minorHAnsi" w:hAnsiTheme="minorHAnsi" w:cstheme="minorHAnsi"/>
          <w:sz w:val="18"/>
          <w:szCs w:val="18"/>
        </w:rPr>
        <w:t xml:space="preserve">Must seek approval of Chief </w:t>
      </w:r>
      <w:r>
        <w:rPr>
          <w:rFonts w:asciiTheme="minorHAnsi" w:hAnsiTheme="minorHAnsi" w:cstheme="minorHAnsi"/>
          <w:sz w:val="18"/>
          <w:szCs w:val="18"/>
        </w:rPr>
        <w:t>E</w:t>
      </w:r>
      <w:r w:rsidRPr="0001198D">
        <w:rPr>
          <w:rFonts w:asciiTheme="minorHAnsi" w:hAnsiTheme="minorHAnsi" w:cstheme="minorHAnsi"/>
          <w:sz w:val="18"/>
          <w:szCs w:val="18"/>
        </w:rPr>
        <w:t>xecutive before concluding agreement</w:t>
      </w:r>
      <w:r>
        <w:rPr>
          <w:rFonts w:asciiTheme="minorHAnsi" w:hAnsiTheme="minorHAnsi" w:cstheme="minorHAnsi"/>
          <w:sz w:val="18"/>
          <w:szCs w:val="18"/>
        </w:rPr>
        <w:t>.</w:t>
      </w:r>
    </w:p>
  </w:footnote>
  <w:footnote w:id="33">
    <w:p w14:paraId="42D22539" w14:textId="5E42E925" w:rsidR="00D3565D" w:rsidRPr="007C775C" w:rsidRDefault="00D3565D">
      <w:pPr>
        <w:pStyle w:val="FootnoteText"/>
        <w:rPr>
          <w:rFonts w:asciiTheme="minorHAnsi" w:hAnsiTheme="minorHAnsi" w:cstheme="minorHAnsi"/>
          <w:sz w:val="18"/>
          <w:szCs w:val="18"/>
        </w:rPr>
      </w:pPr>
      <w:r w:rsidRPr="007C775C">
        <w:rPr>
          <w:rStyle w:val="FootnoteReference"/>
          <w:rFonts w:asciiTheme="minorHAnsi" w:hAnsiTheme="minorHAnsi" w:cstheme="minorHAnsi"/>
          <w:sz w:val="18"/>
          <w:szCs w:val="18"/>
        </w:rPr>
        <w:footnoteRef/>
      </w:r>
      <w:r w:rsidRPr="007C775C">
        <w:rPr>
          <w:rFonts w:asciiTheme="minorHAnsi" w:hAnsiTheme="minorHAnsi" w:cstheme="minorHAnsi"/>
          <w:sz w:val="18"/>
          <w:szCs w:val="18"/>
        </w:rPr>
        <w:t xml:space="preserve"> ‘Correspondence’ includes written and verbal correspondence.</w:t>
      </w:r>
    </w:p>
  </w:footnote>
  <w:footnote w:id="34">
    <w:p w14:paraId="6E98092C" w14:textId="7108AE13" w:rsidR="00D3565D" w:rsidRPr="001F2126" w:rsidRDefault="00D3565D" w:rsidP="001153D4">
      <w:pPr>
        <w:pStyle w:val="FootnoteText"/>
        <w:rPr>
          <w:rFonts w:asciiTheme="minorHAnsi" w:hAnsiTheme="minorHAnsi" w:cstheme="minorHAnsi"/>
          <w:sz w:val="18"/>
          <w:szCs w:val="18"/>
        </w:rPr>
      </w:pPr>
      <w:r>
        <w:rPr>
          <w:rStyle w:val="FootnoteReference"/>
        </w:rPr>
        <w:footnoteRef/>
      </w:r>
      <w:r>
        <w:t xml:space="preserve"> </w:t>
      </w:r>
      <w:r w:rsidRPr="001F2126">
        <w:rPr>
          <w:rFonts w:asciiTheme="minorHAnsi" w:hAnsiTheme="minorHAnsi" w:cstheme="minorHAnsi"/>
          <w:sz w:val="18"/>
          <w:szCs w:val="18"/>
        </w:rPr>
        <w:t>For example, infringement notices, improvements notices, directive letters or requests for information.  ELT and Legal should be consulted where appropriate on all matters arising under this category.</w:t>
      </w:r>
    </w:p>
  </w:footnote>
  <w:footnote w:id="35">
    <w:p w14:paraId="40D9F863" w14:textId="3F2E6A38" w:rsidR="00D3565D" w:rsidRPr="001F2126" w:rsidRDefault="00D3565D">
      <w:pPr>
        <w:pStyle w:val="FootnoteText"/>
        <w:rPr>
          <w:rFonts w:asciiTheme="minorHAnsi" w:hAnsiTheme="minorHAnsi" w:cstheme="minorHAnsi"/>
          <w:sz w:val="18"/>
          <w:szCs w:val="18"/>
        </w:rPr>
      </w:pPr>
      <w:r w:rsidRPr="001F2126">
        <w:rPr>
          <w:rStyle w:val="FootnoteReference"/>
          <w:rFonts w:asciiTheme="minorHAnsi" w:hAnsiTheme="minorHAnsi" w:cstheme="minorHAnsi"/>
          <w:sz w:val="18"/>
          <w:szCs w:val="18"/>
        </w:rPr>
        <w:footnoteRef/>
      </w:r>
      <w:r w:rsidRPr="001F2126">
        <w:rPr>
          <w:rFonts w:asciiTheme="minorHAnsi" w:hAnsiTheme="minorHAnsi" w:cstheme="minorHAnsi"/>
          <w:sz w:val="18"/>
          <w:szCs w:val="18"/>
        </w:rPr>
        <w:t xml:space="preserve"> In addition to obtaining prior approval from the Chief Executive, Legal should be consulted on all matters arising under this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1B88" w14:textId="77777777" w:rsidR="00D3565D" w:rsidRDefault="00D3565D" w:rsidP="006B5CB9">
    <w:pPr>
      <w:pStyle w:val="Header"/>
      <w:jc w:val="right"/>
    </w:pPr>
    <w:r>
      <w:rPr>
        <w:noProof/>
      </w:rPr>
      <w:drawing>
        <wp:inline distT="0" distB="0" distL="0" distR="0" wp14:anchorId="0DD77B9D" wp14:editId="1EADE551">
          <wp:extent cx="2063309" cy="595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3957" cy="613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4DA"/>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4A1238"/>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4E3321"/>
    <w:multiLevelType w:val="multilevel"/>
    <w:tmpl w:val="4C604F3C"/>
    <w:lvl w:ilvl="0">
      <w:start w:val="1"/>
      <w:numFmt w:val="none"/>
      <w:lvlText w:val="%1"/>
      <w:lvlJc w:val="left"/>
      <w:pPr>
        <w:ind w:left="360" w:hanging="360"/>
      </w:pPr>
      <w:rPr>
        <w:rFonts w:ascii="Calibri" w:hAnsi="Calibri" w:hint="default"/>
        <w:b/>
        <w:i w:val="0"/>
        <w:color w:val="216E31"/>
        <w:sz w:val="32"/>
      </w:rPr>
    </w:lvl>
    <w:lvl w:ilvl="1">
      <w:start w:val="1"/>
      <w:numFmt w:val="decimal"/>
      <w:lvlText w:val="%1%2."/>
      <w:lvlJc w:val="left"/>
      <w:pPr>
        <w:ind w:left="437" w:hanging="437"/>
      </w:pPr>
      <w:rPr>
        <w:rFonts w:ascii="Calibri" w:hAnsi="Calibri" w:hint="default"/>
        <w:b w:val="0"/>
        <w:i w:val="0"/>
        <w:color w:val="216E31"/>
        <w:sz w:val="26"/>
      </w:rPr>
    </w:lvl>
    <w:lvl w:ilvl="2">
      <w:start w:val="1"/>
      <w:numFmt w:val="none"/>
      <w:lvlText w:val=""/>
      <w:lvlJc w:val="left"/>
      <w:pPr>
        <w:ind w:left="437" w:hanging="437"/>
      </w:pPr>
      <w:rPr>
        <w:rFonts w:ascii="Calibri" w:hAnsi="Calibri" w:hint="default"/>
        <w:b w:val="0"/>
        <w:i w:val="0"/>
        <w:color w:val="216E31"/>
        <w:sz w:val="22"/>
      </w:rPr>
    </w:lvl>
    <w:lvl w:ilvl="3">
      <w:start w:val="1"/>
      <w:numFmt w:val="lowerLetter"/>
      <w:lvlText w:val="%4)"/>
      <w:lvlJc w:val="left"/>
      <w:pPr>
        <w:ind w:left="1437" w:hanging="360"/>
      </w:pPr>
    </w:lvl>
    <w:lvl w:ilvl="4">
      <w:start w:val="1"/>
      <w:numFmt w:val="decimal"/>
      <w:lvlRestart w:val="2"/>
      <w:lvlText w:val="%2.%5."/>
      <w:lvlJc w:val="left"/>
      <w:pPr>
        <w:ind w:left="680" w:hanging="680"/>
      </w:pPr>
      <w:rPr>
        <w:rFonts w:ascii="Calibri" w:hAnsi="Calibri" w:hint="default"/>
        <w:b w:val="0"/>
        <w:i w:val="0"/>
        <w:sz w:val="22"/>
      </w:rPr>
    </w:lvl>
    <w:lvl w:ilvl="5">
      <w:start w:val="1"/>
      <w:numFmt w:val="lowerLetter"/>
      <w:lvlText w:val="%6)"/>
      <w:lvlJc w:val="left"/>
      <w:pPr>
        <w:ind w:left="1040" w:hanging="360"/>
      </w:pPr>
    </w:lvl>
    <w:lvl w:ilvl="6">
      <w:start w:val="1"/>
      <w:numFmt w:val="lowerRoman"/>
      <w:lvlText w:val="%7)"/>
      <w:lvlJc w:val="left"/>
      <w:pPr>
        <w:ind w:left="1899"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055785"/>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EBA3456"/>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0A11252"/>
    <w:multiLevelType w:val="hybridMultilevel"/>
    <w:tmpl w:val="A35A5022"/>
    <w:lvl w:ilvl="0" w:tplc="17E871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7B6497"/>
    <w:multiLevelType w:val="hybridMultilevel"/>
    <w:tmpl w:val="A35A5022"/>
    <w:lvl w:ilvl="0" w:tplc="17E871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E004D1"/>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AFA11EC"/>
    <w:multiLevelType w:val="hybridMultilevel"/>
    <w:tmpl w:val="A17CB38A"/>
    <w:lvl w:ilvl="0" w:tplc="60701F82">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2A7212"/>
    <w:multiLevelType w:val="hybridMultilevel"/>
    <w:tmpl w:val="7102D832"/>
    <w:lvl w:ilvl="0" w:tplc="14090017">
      <w:start w:val="1"/>
      <w:numFmt w:val="low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8133FB"/>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92032B"/>
    <w:multiLevelType w:val="hybridMultilevel"/>
    <w:tmpl w:val="2392E8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AC79EB"/>
    <w:multiLevelType w:val="hybridMultilevel"/>
    <w:tmpl w:val="DB7CA5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2B2466"/>
    <w:multiLevelType w:val="multilevel"/>
    <w:tmpl w:val="5DB68EBE"/>
    <w:lvl w:ilvl="0">
      <w:start w:val="1"/>
      <w:numFmt w:val="none"/>
      <w:lvlText w:val="%1"/>
      <w:lvlJc w:val="left"/>
      <w:pPr>
        <w:ind w:left="360" w:hanging="360"/>
      </w:pPr>
      <w:rPr>
        <w:rFonts w:ascii="Calibri" w:hAnsi="Calibri" w:hint="default"/>
        <w:b/>
        <w:i w:val="0"/>
        <w:color w:val="216E31"/>
        <w:sz w:val="32"/>
      </w:rPr>
    </w:lvl>
    <w:lvl w:ilvl="1">
      <w:start w:val="1"/>
      <w:numFmt w:val="decimal"/>
      <w:lvlText w:val="%1%2."/>
      <w:lvlJc w:val="left"/>
      <w:pPr>
        <w:ind w:left="437" w:hanging="437"/>
      </w:pPr>
      <w:rPr>
        <w:rFonts w:ascii="Calibri" w:hAnsi="Calibri" w:hint="default"/>
        <w:b w:val="0"/>
        <w:i w:val="0"/>
        <w:color w:val="216E31"/>
        <w:sz w:val="26"/>
      </w:rPr>
    </w:lvl>
    <w:lvl w:ilvl="2">
      <w:start w:val="1"/>
      <w:numFmt w:val="none"/>
      <w:lvlText w:val=""/>
      <w:lvlJc w:val="left"/>
      <w:pPr>
        <w:ind w:left="437" w:hanging="437"/>
      </w:pPr>
      <w:rPr>
        <w:rFonts w:ascii="Calibri" w:hAnsi="Calibri" w:hint="default"/>
        <w:b w:val="0"/>
        <w:i w:val="0"/>
        <w:color w:val="216E31"/>
        <w:sz w:val="22"/>
      </w:rPr>
    </w:lvl>
    <w:lvl w:ilvl="3">
      <w:start w:val="1"/>
      <w:numFmt w:val="upperLetter"/>
      <w:lvlText w:val="%4."/>
      <w:lvlJc w:val="left"/>
      <w:pPr>
        <w:ind w:left="1437" w:hanging="360"/>
      </w:pPr>
    </w:lvl>
    <w:lvl w:ilvl="4">
      <w:start w:val="1"/>
      <w:numFmt w:val="decimal"/>
      <w:lvlRestart w:val="2"/>
      <w:lvlText w:val="%2.%5."/>
      <w:lvlJc w:val="left"/>
      <w:pPr>
        <w:ind w:left="680" w:hanging="680"/>
      </w:pPr>
      <w:rPr>
        <w:rFonts w:ascii="Calibri" w:hAnsi="Calibri" w:hint="default"/>
        <w:b w:val="0"/>
        <w:i w:val="0"/>
        <w:sz w:val="22"/>
      </w:rPr>
    </w:lvl>
    <w:lvl w:ilvl="5">
      <w:start w:val="1"/>
      <w:numFmt w:val="lowerLetter"/>
      <w:lvlText w:val="%6)"/>
      <w:lvlJc w:val="left"/>
      <w:pPr>
        <w:ind w:left="1040" w:hanging="360"/>
      </w:pPr>
    </w:lvl>
    <w:lvl w:ilvl="6">
      <w:start w:val="1"/>
      <w:numFmt w:val="lowerRoman"/>
      <w:lvlText w:val="%7)"/>
      <w:lvlJc w:val="left"/>
      <w:pPr>
        <w:ind w:left="1899"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5724B6"/>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4A96A1D"/>
    <w:multiLevelType w:val="hybridMultilevel"/>
    <w:tmpl w:val="7DDAB0BC"/>
    <w:lvl w:ilvl="0" w:tplc="9544D336">
      <w:start w:val="3"/>
      <w:numFmt w:val="lowerLetter"/>
      <w:lvlText w:val="%1)"/>
      <w:lvlJc w:val="left"/>
      <w:pPr>
        <w:ind w:left="36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7FF756F"/>
    <w:multiLevelType w:val="multilevel"/>
    <w:tmpl w:val="26C0139E"/>
    <w:lvl w:ilvl="0">
      <w:start w:val="1"/>
      <w:numFmt w:val="decimal"/>
      <w:lvlText w:val="%1."/>
      <w:lvlJc w:val="left"/>
      <w:pPr>
        <w:ind w:left="360" w:hanging="360"/>
      </w:pPr>
      <w:rPr>
        <w:rFonts w:hint="default"/>
        <w:b w:val="0"/>
        <w:bCs/>
        <w:i w:val="0"/>
        <w:color w:val="000000" w:themeColor="text1"/>
        <w:sz w:val="22"/>
        <w:szCs w:val="22"/>
      </w:rPr>
    </w:lvl>
    <w:lvl w:ilvl="1">
      <w:start w:val="1"/>
      <w:numFmt w:val="decimal"/>
      <w:lvlText w:val="%1%2."/>
      <w:lvlJc w:val="left"/>
      <w:pPr>
        <w:ind w:left="437" w:hanging="437"/>
      </w:pPr>
      <w:rPr>
        <w:rFonts w:ascii="Calibri" w:hAnsi="Calibri" w:hint="default"/>
        <w:b w:val="0"/>
        <w:i w:val="0"/>
        <w:color w:val="216E31"/>
        <w:sz w:val="26"/>
      </w:rPr>
    </w:lvl>
    <w:lvl w:ilvl="2">
      <w:start w:val="1"/>
      <w:numFmt w:val="none"/>
      <w:lvlText w:val=""/>
      <w:lvlJc w:val="left"/>
      <w:pPr>
        <w:ind w:left="437" w:hanging="437"/>
      </w:pPr>
      <w:rPr>
        <w:rFonts w:ascii="Calibri" w:hAnsi="Calibri" w:hint="default"/>
        <w:b w:val="0"/>
        <w:i w:val="0"/>
        <w:color w:val="216E31"/>
        <w:sz w:val="22"/>
      </w:rPr>
    </w:lvl>
    <w:lvl w:ilvl="3">
      <w:start w:val="1"/>
      <w:numFmt w:val="decimal"/>
      <w:lvlText w:val="%4."/>
      <w:lvlJc w:val="left"/>
      <w:pPr>
        <w:ind w:left="1437" w:hanging="360"/>
      </w:pPr>
    </w:lvl>
    <w:lvl w:ilvl="4">
      <w:start w:val="1"/>
      <w:numFmt w:val="decimal"/>
      <w:lvlRestart w:val="2"/>
      <w:lvlText w:val="%2.%5."/>
      <w:lvlJc w:val="left"/>
      <w:pPr>
        <w:ind w:left="680" w:hanging="680"/>
      </w:pPr>
      <w:rPr>
        <w:rFonts w:ascii="Calibri" w:hAnsi="Calibri" w:hint="default"/>
        <w:b w:val="0"/>
        <w:i w:val="0"/>
        <w:sz w:val="22"/>
      </w:rPr>
    </w:lvl>
    <w:lvl w:ilvl="5">
      <w:start w:val="1"/>
      <w:numFmt w:val="lowerLetter"/>
      <w:lvlText w:val="%6)"/>
      <w:lvlJc w:val="left"/>
      <w:pPr>
        <w:ind w:left="1040" w:hanging="360"/>
      </w:pPr>
    </w:lvl>
    <w:lvl w:ilvl="6">
      <w:start w:val="1"/>
      <w:numFmt w:val="lowerRoman"/>
      <w:lvlText w:val="%7)"/>
      <w:lvlJc w:val="left"/>
      <w:pPr>
        <w:ind w:left="1899"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8168F"/>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D785CF3"/>
    <w:multiLevelType w:val="hybridMultilevel"/>
    <w:tmpl w:val="308EF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C54866"/>
    <w:multiLevelType w:val="hybridMultilevel"/>
    <w:tmpl w:val="76CE4502"/>
    <w:lvl w:ilvl="0" w:tplc="8E92F660">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716B5F"/>
    <w:multiLevelType w:val="hybridMultilevel"/>
    <w:tmpl w:val="D0CE1CAC"/>
    <w:lvl w:ilvl="0" w:tplc="FFFFFFFF">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ABE16BA"/>
    <w:multiLevelType w:val="hybridMultilevel"/>
    <w:tmpl w:val="1C8A605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C406714"/>
    <w:multiLevelType w:val="hybridMultilevel"/>
    <w:tmpl w:val="4D7A93DE"/>
    <w:lvl w:ilvl="0" w:tplc="F0BE56E2">
      <w:start w:val="1"/>
      <w:numFmt w:val="lowerRoman"/>
      <w:lvlText w:val="%1)"/>
      <w:lvlJc w:val="left"/>
      <w:pPr>
        <w:ind w:left="144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C63307B"/>
    <w:multiLevelType w:val="multilevel"/>
    <w:tmpl w:val="DE84056A"/>
    <w:lvl w:ilvl="0">
      <w:start w:val="1"/>
      <w:numFmt w:val="none"/>
      <w:lvlText w:val="%1"/>
      <w:lvlJc w:val="left"/>
      <w:pPr>
        <w:ind w:left="360" w:hanging="360"/>
      </w:pPr>
      <w:rPr>
        <w:rFonts w:ascii="Calibri" w:hAnsi="Calibri" w:hint="default"/>
        <w:b/>
        <w:i w:val="0"/>
        <w:color w:val="216E31"/>
        <w:sz w:val="32"/>
      </w:rPr>
    </w:lvl>
    <w:lvl w:ilvl="1">
      <w:start w:val="1"/>
      <w:numFmt w:val="decimal"/>
      <w:lvlText w:val="%1%2."/>
      <w:lvlJc w:val="left"/>
      <w:pPr>
        <w:ind w:left="437" w:hanging="437"/>
      </w:pPr>
      <w:rPr>
        <w:rFonts w:ascii="Calibri" w:hAnsi="Calibri" w:hint="default"/>
        <w:b w:val="0"/>
        <w:i w:val="0"/>
        <w:color w:val="216E31"/>
        <w:sz w:val="26"/>
      </w:rPr>
    </w:lvl>
    <w:lvl w:ilvl="2">
      <w:start w:val="1"/>
      <w:numFmt w:val="upperLetter"/>
      <w:lvlText w:val="%3."/>
      <w:lvlJc w:val="left"/>
      <w:pPr>
        <w:ind w:left="720" w:hanging="360"/>
      </w:pPr>
    </w:lvl>
    <w:lvl w:ilvl="3">
      <w:start w:val="1"/>
      <w:numFmt w:val="upperLetter"/>
      <w:lvlText w:val="%4."/>
      <w:lvlJc w:val="left"/>
      <w:pPr>
        <w:ind w:left="1437" w:hanging="360"/>
      </w:pPr>
    </w:lvl>
    <w:lvl w:ilvl="4">
      <w:start w:val="1"/>
      <w:numFmt w:val="decimal"/>
      <w:lvlRestart w:val="2"/>
      <w:lvlText w:val="%2.%5."/>
      <w:lvlJc w:val="left"/>
      <w:pPr>
        <w:ind w:left="680" w:hanging="680"/>
      </w:pPr>
      <w:rPr>
        <w:rFonts w:ascii="Calibri" w:hAnsi="Calibri" w:hint="default"/>
        <w:b w:val="0"/>
        <w:i w:val="0"/>
        <w:sz w:val="22"/>
      </w:rPr>
    </w:lvl>
    <w:lvl w:ilvl="5">
      <w:start w:val="1"/>
      <w:numFmt w:val="lowerLetter"/>
      <w:lvlText w:val="%6)"/>
      <w:lvlJc w:val="left"/>
      <w:pPr>
        <w:ind w:left="1040" w:hanging="360"/>
      </w:pPr>
    </w:lvl>
    <w:lvl w:ilvl="6">
      <w:start w:val="1"/>
      <w:numFmt w:val="lowerRoman"/>
      <w:lvlText w:val="%7)"/>
      <w:lvlJc w:val="left"/>
      <w:pPr>
        <w:ind w:left="1899"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AF011D"/>
    <w:multiLevelType w:val="hybridMultilevel"/>
    <w:tmpl w:val="AAEA791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27177FF"/>
    <w:multiLevelType w:val="hybridMultilevel"/>
    <w:tmpl w:val="A358F08C"/>
    <w:lvl w:ilvl="0" w:tplc="4E72EB92">
      <w:start w:val="1"/>
      <w:numFmt w:val="bullet"/>
      <w:lvlText w:val="­"/>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540"/>
        </w:tabs>
        <w:ind w:left="540" w:hanging="360"/>
      </w:pPr>
      <w:rPr>
        <w:rFonts w:ascii="Courier New" w:hAnsi="Courier New" w:cs="Courier New" w:hint="default"/>
      </w:rPr>
    </w:lvl>
    <w:lvl w:ilvl="2" w:tplc="14090005" w:tentative="1">
      <w:start w:val="1"/>
      <w:numFmt w:val="bullet"/>
      <w:lvlText w:val=""/>
      <w:lvlJc w:val="left"/>
      <w:pPr>
        <w:tabs>
          <w:tab w:val="num" w:pos="1260"/>
        </w:tabs>
        <w:ind w:left="1260" w:hanging="360"/>
      </w:pPr>
      <w:rPr>
        <w:rFonts w:ascii="Wingdings" w:hAnsi="Wingdings" w:hint="default"/>
      </w:rPr>
    </w:lvl>
    <w:lvl w:ilvl="3" w:tplc="14090001" w:tentative="1">
      <w:start w:val="1"/>
      <w:numFmt w:val="bullet"/>
      <w:lvlText w:val=""/>
      <w:lvlJc w:val="left"/>
      <w:pPr>
        <w:tabs>
          <w:tab w:val="num" w:pos="1980"/>
        </w:tabs>
        <w:ind w:left="1980" w:hanging="360"/>
      </w:pPr>
      <w:rPr>
        <w:rFonts w:ascii="Symbol" w:hAnsi="Symbol" w:hint="default"/>
      </w:rPr>
    </w:lvl>
    <w:lvl w:ilvl="4" w:tplc="14090003" w:tentative="1">
      <w:start w:val="1"/>
      <w:numFmt w:val="bullet"/>
      <w:lvlText w:val="o"/>
      <w:lvlJc w:val="left"/>
      <w:pPr>
        <w:tabs>
          <w:tab w:val="num" w:pos="2700"/>
        </w:tabs>
        <w:ind w:left="2700" w:hanging="360"/>
      </w:pPr>
      <w:rPr>
        <w:rFonts w:ascii="Courier New" w:hAnsi="Courier New" w:cs="Courier New" w:hint="default"/>
      </w:rPr>
    </w:lvl>
    <w:lvl w:ilvl="5" w:tplc="14090005" w:tentative="1">
      <w:start w:val="1"/>
      <w:numFmt w:val="bullet"/>
      <w:lvlText w:val=""/>
      <w:lvlJc w:val="left"/>
      <w:pPr>
        <w:tabs>
          <w:tab w:val="num" w:pos="3420"/>
        </w:tabs>
        <w:ind w:left="3420" w:hanging="360"/>
      </w:pPr>
      <w:rPr>
        <w:rFonts w:ascii="Wingdings" w:hAnsi="Wingdings" w:hint="default"/>
      </w:rPr>
    </w:lvl>
    <w:lvl w:ilvl="6" w:tplc="14090001" w:tentative="1">
      <w:start w:val="1"/>
      <w:numFmt w:val="bullet"/>
      <w:lvlText w:val=""/>
      <w:lvlJc w:val="left"/>
      <w:pPr>
        <w:tabs>
          <w:tab w:val="num" w:pos="4140"/>
        </w:tabs>
        <w:ind w:left="4140" w:hanging="360"/>
      </w:pPr>
      <w:rPr>
        <w:rFonts w:ascii="Symbol" w:hAnsi="Symbol" w:hint="default"/>
      </w:rPr>
    </w:lvl>
    <w:lvl w:ilvl="7" w:tplc="14090003" w:tentative="1">
      <w:start w:val="1"/>
      <w:numFmt w:val="bullet"/>
      <w:lvlText w:val="o"/>
      <w:lvlJc w:val="left"/>
      <w:pPr>
        <w:tabs>
          <w:tab w:val="num" w:pos="4860"/>
        </w:tabs>
        <w:ind w:left="4860" w:hanging="360"/>
      </w:pPr>
      <w:rPr>
        <w:rFonts w:ascii="Courier New" w:hAnsi="Courier New" w:cs="Courier New" w:hint="default"/>
      </w:rPr>
    </w:lvl>
    <w:lvl w:ilvl="8" w:tplc="1409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54D11EF9"/>
    <w:multiLevelType w:val="hybridMultilevel"/>
    <w:tmpl w:val="647C7A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A36AB4"/>
    <w:multiLevelType w:val="hybridMultilevel"/>
    <w:tmpl w:val="7AFEF9E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7F101DB"/>
    <w:multiLevelType w:val="hybridMultilevel"/>
    <w:tmpl w:val="A35A5022"/>
    <w:lvl w:ilvl="0" w:tplc="17E871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7D75C8"/>
    <w:multiLevelType w:val="hybridMultilevel"/>
    <w:tmpl w:val="7B085090"/>
    <w:lvl w:ilvl="0" w:tplc="EA3A63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979D94D"/>
    <w:multiLevelType w:val="hybridMultilevel"/>
    <w:tmpl w:val="9216D07A"/>
    <w:lvl w:ilvl="0" w:tplc="88AA75E8">
      <w:start w:val="1"/>
      <w:numFmt w:val="lowerLetter"/>
      <w:lvlText w:val="%1)"/>
      <w:lvlJc w:val="left"/>
      <w:pPr>
        <w:ind w:left="720" w:hanging="360"/>
      </w:pPr>
    </w:lvl>
    <w:lvl w:ilvl="1" w:tplc="9FB4404A">
      <w:start w:val="1"/>
      <w:numFmt w:val="lowerLetter"/>
      <w:lvlText w:val="%2."/>
      <w:lvlJc w:val="left"/>
      <w:pPr>
        <w:ind w:left="1440" w:hanging="360"/>
      </w:pPr>
    </w:lvl>
    <w:lvl w:ilvl="2" w:tplc="E040B5C6">
      <w:start w:val="1"/>
      <w:numFmt w:val="lowerRoman"/>
      <w:lvlText w:val="%3."/>
      <w:lvlJc w:val="right"/>
      <w:pPr>
        <w:ind w:left="2160" w:hanging="180"/>
      </w:pPr>
    </w:lvl>
    <w:lvl w:ilvl="3" w:tplc="F092D058">
      <w:start w:val="1"/>
      <w:numFmt w:val="decimal"/>
      <w:lvlText w:val="%4."/>
      <w:lvlJc w:val="left"/>
      <w:pPr>
        <w:ind w:left="2880" w:hanging="360"/>
      </w:pPr>
    </w:lvl>
    <w:lvl w:ilvl="4" w:tplc="7E12FB40">
      <w:start w:val="1"/>
      <w:numFmt w:val="lowerLetter"/>
      <w:lvlText w:val="%5."/>
      <w:lvlJc w:val="left"/>
      <w:pPr>
        <w:ind w:left="3600" w:hanging="360"/>
      </w:pPr>
    </w:lvl>
    <w:lvl w:ilvl="5" w:tplc="5D3E6C00">
      <w:start w:val="1"/>
      <w:numFmt w:val="lowerRoman"/>
      <w:lvlText w:val="%6."/>
      <w:lvlJc w:val="right"/>
      <w:pPr>
        <w:ind w:left="4320" w:hanging="180"/>
      </w:pPr>
    </w:lvl>
    <w:lvl w:ilvl="6" w:tplc="D582985C">
      <w:start w:val="1"/>
      <w:numFmt w:val="decimal"/>
      <w:lvlText w:val="%7."/>
      <w:lvlJc w:val="left"/>
      <w:pPr>
        <w:ind w:left="5040" w:hanging="360"/>
      </w:pPr>
    </w:lvl>
    <w:lvl w:ilvl="7" w:tplc="A38E284A">
      <w:start w:val="1"/>
      <w:numFmt w:val="lowerLetter"/>
      <w:lvlText w:val="%8."/>
      <w:lvlJc w:val="left"/>
      <w:pPr>
        <w:ind w:left="5760" w:hanging="360"/>
      </w:pPr>
    </w:lvl>
    <w:lvl w:ilvl="8" w:tplc="276233BA">
      <w:start w:val="1"/>
      <w:numFmt w:val="lowerRoman"/>
      <w:lvlText w:val="%9."/>
      <w:lvlJc w:val="right"/>
      <w:pPr>
        <w:ind w:left="6480" w:hanging="180"/>
      </w:pPr>
    </w:lvl>
  </w:abstractNum>
  <w:abstractNum w:abstractNumId="31" w15:restartNumberingAfterBreak="0">
    <w:nsid w:val="5E1D39CE"/>
    <w:multiLevelType w:val="hybridMultilevel"/>
    <w:tmpl w:val="D5BC4D9E"/>
    <w:lvl w:ilvl="0" w:tplc="EA3A63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EF34983"/>
    <w:multiLevelType w:val="hybridMultilevel"/>
    <w:tmpl w:val="DF64AF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0A97889"/>
    <w:multiLevelType w:val="hybridMultilevel"/>
    <w:tmpl w:val="DF64AF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1374C16"/>
    <w:multiLevelType w:val="hybridMultilevel"/>
    <w:tmpl w:val="3C46982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3E634FA"/>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5F065AE"/>
    <w:multiLevelType w:val="multilevel"/>
    <w:tmpl w:val="25929AC2"/>
    <w:lvl w:ilvl="0">
      <w:start w:val="1"/>
      <w:numFmt w:val="none"/>
      <w:pStyle w:val="Heading1"/>
      <w:lvlText w:val="%1"/>
      <w:lvlJc w:val="left"/>
      <w:pPr>
        <w:ind w:left="360" w:hanging="360"/>
      </w:pPr>
      <w:rPr>
        <w:rFonts w:ascii="Calibri" w:hAnsi="Calibri" w:hint="default"/>
        <w:b/>
        <w:i w:val="0"/>
        <w:color w:val="216E31"/>
        <w:sz w:val="32"/>
      </w:rPr>
    </w:lvl>
    <w:lvl w:ilvl="1">
      <w:start w:val="1"/>
      <w:numFmt w:val="decimal"/>
      <w:pStyle w:val="Heading2"/>
      <w:lvlText w:val="%1%2."/>
      <w:lvlJc w:val="left"/>
      <w:pPr>
        <w:ind w:left="437" w:hanging="437"/>
      </w:pPr>
      <w:rPr>
        <w:rFonts w:ascii="Calibri" w:hAnsi="Calibri" w:hint="default"/>
        <w:b w:val="0"/>
        <w:i w:val="0"/>
        <w:color w:val="216E31"/>
        <w:sz w:val="26"/>
      </w:rPr>
    </w:lvl>
    <w:lvl w:ilvl="2">
      <w:start w:val="1"/>
      <w:numFmt w:val="none"/>
      <w:lvlText w:val=""/>
      <w:lvlJc w:val="left"/>
      <w:pPr>
        <w:ind w:left="437" w:hanging="437"/>
      </w:pPr>
      <w:rPr>
        <w:rFonts w:ascii="Calibri" w:hAnsi="Calibri" w:hint="default"/>
        <w:b w:val="0"/>
        <w:i w:val="0"/>
        <w:color w:val="216E31"/>
        <w:sz w:val="22"/>
      </w:rPr>
    </w:lvl>
    <w:lvl w:ilvl="3">
      <w:start w:val="1"/>
      <w:numFmt w:val="lowerLetter"/>
      <w:lvlText w:val="%4)"/>
      <w:lvlJc w:val="left"/>
      <w:pPr>
        <w:ind w:left="1361" w:hanging="284"/>
      </w:pPr>
      <w:rPr>
        <w:rFonts w:hint="default"/>
        <w:b w:val="0"/>
        <w:i w:val="0"/>
        <w:color w:val="auto"/>
        <w:sz w:val="22"/>
      </w:rPr>
    </w:lvl>
    <w:lvl w:ilvl="4">
      <w:start w:val="1"/>
      <w:numFmt w:val="decimal"/>
      <w:lvlRestart w:val="2"/>
      <w:lvlText w:val="%2.%5."/>
      <w:lvlJc w:val="left"/>
      <w:pPr>
        <w:ind w:left="680" w:hanging="680"/>
      </w:pPr>
      <w:rPr>
        <w:rFonts w:ascii="Calibri" w:hAnsi="Calibri" w:hint="default"/>
        <w:b w:val="0"/>
        <w:i w:val="0"/>
        <w:sz w:val="22"/>
      </w:rPr>
    </w:lvl>
    <w:lvl w:ilvl="5">
      <w:start w:val="1"/>
      <w:numFmt w:val="lowerLetter"/>
      <w:lvlText w:val="%6)"/>
      <w:lvlJc w:val="left"/>
      <w:pPr>
        <w:ind w:left="1040" w:hanging="360"/>
      </w:pPr>
    </w:lvl>
    <w:lvl w:ilvl="6">
      <w:start w:val="1"/>
      <w:numFmt w:val="lowerRoman"/>
      <w:lvlText w:val="%7)"/>
      <w:lvlJc w:val="left"/>
      <w:pPr>
        <w:ind w:left="1899"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0056BD"/>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08C0097"/>
    <w:multiLevelType w:val="hybridMultilevel"/>
    <w:tmpl w:val="0C9E70EE"/>
    <w:lvl w:ilvl="0" w:tplc="EA3A63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595A42"/>
    <w:multiLevelType w:val="hybridMultilevel"/>
    <w:tmpl w:val="A3D6B898"/>
    <w:lvl w:ilvl="0" w:tplc="EA08C4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813378F"/>
    <w:multiLevelType w:val="multilevel"/>
    <w:tmpl w:val="6BF408F0"/>
    <w:lvl w:ilvl="0">
      <w:start w:val="1"/>
      <w:numFmt w:val="none"/>
      <w:lvlText w:val="%1"/>
      <w:lvlJc w:val="left"/>
      <w:pPr>
        <w:ind w:left="360" w:hanging="360"/>
      </w:pPr>
      <w:rPr>
        <w:rFonts w:ascii="Calibri" w:hAnsi="Calibri" w:hint="default"/>
        <w:b/>
        <w:i w:val="0"/>
        <w:color w:val="216E31"/>
        <w:sz w:val="32"/>
      </w:rPr>
    </w:lvl>
    <w:lvl w:ilvl="1">
      <w:start w:val="1"/>
      <w:numFmt w:val="decimal"/>
      <w:lvlText w:val="%1%2."/>
      <w:lvlJc w:val="left"/>
      <w:pPr>
        <w:ind w:left="437" w:hanging="437"/>
      </w:pPr>
      <w:rPr>
        <w:rFonts w:ascii="Calibri" w:hAnsi="Calibri" w:hint="default"/>
        <w:b w:val="0"/>
        <w:i w:val="0"/>
        <w:color w:val="216E31"/>
        <w:sz w:val="26"/>
      </w:rPr>
    </w:lvl>
    <w:lvl w:ilvl="2">
      <w:start w:val="1"/>
      <w:numFmt w:val="none"/>
      <w:lvlText w:val=""/>
      <w:lvlJc w:val="left"/>
      <w:pPr>
        <w:ind w:left="437" w:hanging="437"/>
      </w:pPr>
      <w:rPr>
        <w:rFonts w:ascii="Calibri" w:hAnsi="Calibri" w:hint="default"/>
        <w:b w:val="0"/>
        <w:i w:val="0"/>
        <w:color w:val="216E31"/>
        <w:sz w:val="22"/>
      </w:rPr>
    </w:lvl>
    <w:lvl w:ilvl="3">
      <w:start w:val="1"/>
      <w:numFmt w:val="decimal"/>
      <w:lvlText w:val="%4."/>
      <w:lvlJc w:val="left"/>
      <w:pPr>
        <w:ind w:left="1437" w:hanging="360"/>
      </w:pPr>
    </w:lvl>
    <w:lvl w:ilvl="4">
      <w:start w:val="1"/>
      <w:numFmt w:val="decimal"/>
      <w:lvlRestart w:val="2"/>
      <w:lvlText w:val="%2.%5."/>
      <w:lvlJc w:val="left"/>
      <w:pPr>
        <w:ind w:left="680" w:hanging="680"/>
      </w:pPr>
      <w:rPr>
        <w:rFonts w:ascii="Calibri" w:hAnsi="Calibri" w:hint="default"/>
        <w:b w:val="0"/>
        <w:i w:val="0"/>
        <w:sz w:val="22"/>
      </w:rPr>
    </w:lvl>
    <w:lvl w:ilvl="5">
      <w:start w:val="1"/>
      <w:numFmt w:val="lowerLetter"/>
      <w:lvlText w:val="%6)"/>
      <w:lvlJc w:val="left"/>
      <w:pPr>
        <w:ind w:left="1040" w:hanging="360"/>
      </w:pPr>
    </w:lvl>
    <w:lvl w:ilvl="6">
      <w:start w:val="1"/>
      <w:numFmt w:val="lowerRoman"/>
      <w:lvlText w:val="%7)"/>
      <w:lvlJc w:val="left"/>
      <w:pPr>
        <w:ind w:left="1899"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6C1993"/>
    <w:multiLevelType w:val="hybridMultilevel"/>
    <w:tmpl w:val="E12C0D32"/>
    <w:lvl w:ilvl="0" w:tplc="A86CAB32">
      <w:start w:val="1"/>
      <w:numFmt w:val="decimal"/>
      <w:lvlText w:val="%1."/>
      <w:lvlJc w:val="left"/>
      <w:pPr>
        <w:ind w:left="720" w:hanging="360"/>
      </w:pPr>
      <w:rPr>
        <w:rFonts w:hint="default"/>
        <w:b w:val="0"/>
        <w:bCs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8C33497"/>
    <w:multiLevelType w:val="hybridMultilevel"/>
    <w:tmpl w:val="5840E00C"/>
    <w:lvl w:ilvl="0" w:tplc="14090017">
      <w:start w:val="1"/>
      <w:numFmt w:val="lowerLetter"/>
      <w:lvlText w:val="%1)"/>
      <w:lvlJc w:val="left"/>
      <w:pPr>
        <w:ind w:left="720" w:hanging="360"/>
      </w:pPr>
      <w:rPr>
        <w:rFonts w:hint="default"/>
      </w:rPr>
    </w:lvl>
    <w:lvl w:ilvl="1" w:tplc="F0BE56E2">
      <w:start w:val="1"/>
      <w:numFmt w:val="lowerRoman"/>
      <w:lvlText w:val="%2)"/>
      <w:lvlJc w:val="left"/>
      <w:pPr>
        <w:ind w:left="1440" w:hanging="360"/>
      </w:pPr>
      <w:rPr>
        <w:rFonts w:hint="default"/>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980441E"/>
    <w:multiLevelType w:val="hybridMultilevel"/>
    <w:tmpl w:val="CCCC28BC"/>
    <w:lvl w:ilvl="0" w:tplc="15C21DF0">
      <w:start w:val="1"/>
      <w:numFmt w:val="lowerLetter"/>
      <w:lvlText w:val="%1)"/>
      <w:lvlJc w:val="left"/>
      <w:pPr>
        <w:ind w:left="720" w:hanging="360"/>
      </w:pPr>
    </w:lvl>
    <w:lvl w:ilvl="1" w:tplc="DF66FA64">
      <w:start w:val="1"/>
      <w:numFmt w:val="lowerLetter"/>
      <w:lvlText w:val="%2."/>
      <w:lvlJc w:val="left"/>
      <w:pPr>
        <w:ind w:left="1440" w:hanging="360"/>
      </w:pPr>
    </w:lvl>
    <w:lvl w:ilvl="2" w:tplc="92065514">
      <w:start w:val="1"/>
      <w:numFmt w:val="lowerRoman"/>
      <w:lvlText w:val="%3."/>
      <w:lvlJc w:val="right"/>
      <w:pPr>
        <w:ind w:left="2160" w:hanging="180"/>
      </w:pPr>
    </w:lvl>
    <w:lvl w:ilvl="3" w:tplc="32DA326E">
      <w:start w:val="1"/>
      <w:numFmt w:val="decimal"/>
      <w:lvlText w:val="%4."/>
      <w:lvlJc w:val="left"/>
      <w:pPr>
        <w:ind w:left="2880" w:hanging="360"/>
      </w:pPr>
    </w:lvl>
    <w:lvl w:ilvl="4" w:tplc="0C48AA50">
      <w:start w:val="1"/>
      <w:numFmt w:val="lowerLetter"/>
      <w:lvlText w:val="%5."/>
      <w:lvlJc w:val="left"/>
      <w:pPr>
        <w:ind w:left="3600" w:hanging="360"/>
      </w:pPr>
    </w:lvl>
    <w:lvl w:ilvl="5" w:tplc="72E2D3C6">
      <w:start w:val="1"/>
      <w:numFmt w:val="lowerRoman"/>
      <w:lvlText w:val="%6."/>
      <w:lvlJc w:val="right"/>
      <w:pPr>
        <w:ind w:left="4320" w:hanging="180"/>
      </w:pPr>
    </w:lvl>
    <w:lvl w:ilvl="6" w:tplc="F04E604E">
      <w:start w:val="1"/>
      <w:numFmt w:val="decimal"/>
      <w:lvlText w:val="%7."/>
      <w:lvlJc w:val="left"/>
      <w:pPr>
        <w:ind w:left="5040" w:hanging="360"/>
      </w:pPr>
    </w:lvl>
    <w:lvl w:ilvl="7" w:tplc="1E341542">
      <w:start w:val="1"/>
      <w:numFmt w:val="lowerLetter"/>
      <w:lvlText w:val="%8."/>
      <w:lvlJc w:val="left"/>
      <w:pPr>
        <w:ind w:left="5760" w:hanging="360"/>
      </w:pPr>
    </w:lvl>
    <w:lvl w:ilvl="8" w:tplc="E0B66612">
      <w:start w:val="1"/>
      <w:numFmt w:val="lowerRoman"/>
      <w:lvlText w:val="%9."/>
      <w:lvlJc w:val="right"/>
      <w:pPr>
        <w:ind w:left="6480" w:hanging="180"/>
      </w:pPr>
    </w:lvl>
  </w:abstractNum>
  <w:abstractNum w:abstractNumId="44" w15:restartNumberingAfterBreak="0">
    <w:nsid w:val="7ABF3B01"/>
    <w:multiLevelType w:val="hybridMultilevel"/>
    <w:tmpl w:val="A6244FDA"/>
    <w:lvl w:ilvl="0" w:tplc="43A4712A">
      <w:start w:val="1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ADB0318"/>
    <w:multiLevelType w:val="hybridMultilevel"/>
    <w:tmpl w:val="A0EAD46C"/>
    <w:lvl w:ilvl="0" w:tplc="EA3A63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9F5D76"/>
    <w:multiLevelType w:val="hybridMultilevel"/>
    <w:tmpl w:val="A0EAD46C"/>
    <w:lvl w:ilvl="0" w:tplc="EA3A63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DE62C67"/>
    <w:multiLevelType w:val="hybridMultilevel"/>
    <w:tmpl w:val="DB7CA54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49534001">
    <w:abstractNumId w:val="30"/>
  </w:num>
  <w:num w:numId="2" w16cid:durableId="1527864637">
    <w:abstractNumId w:val="43"/>
  </w:num>
  <w:num w:numId="3" w16cid:durableId="51849192">
    <w:abstractNumId w:val="36"/>
  </w:num>
  <w:num w:numId="4" w16cid:durableId="1330786568">
    <w:abstractNumId w:val="8"/>
  </w:num>
  <w:num w:numId="5" w16cid:durableId="1876454995">
    <w:abstractNumId w:val="26"/>
  </w:num>
  <w:num w:numId="6" w16cid:durableId="1406687235">
    <w:abstractNumId w:val="25"/>
  </w:num>
  <w:num w:numId="7" w16cid:durableId="436023278">
    <w:abstractNumId w:val="28"/>
  </w:num>
  <w:num w:numId="8" w16cid:durableId="1957710501">
    <w:abstractNumId w:val="27"/>
  </w:num>
  <w:num w:numId="9" w16cid:durableId="2038698971">
    <w:abstractNumId w:val="41"/>
  </w:num>
  <w:num w:numId="10" w16cid:durableId="73941844">
    <w:abstractNumId w:val="5"/>
  </w:num>
  <w:num w:numId="11" w16cid:durableId="1807970670">
    <w:abstractNumId w:val="11"/>
  </w:num>
  <w:num w:numId="12" w16cid:durableId="2098822904">
    <w:abstractNumId w:val="6"/>
  </w:num>
  <w:num w:numId="13" w16cid:durableId="950017310">
    <w:abstractNumId w:val="20"/>
  </w:num>
  <w:num w:numId="14" w16cid:durableId="968896605">
    <w:abstractNumId w:val="39"/>
  </w:num>
  <w:num w:numId="15" w16cid:durableId="1262031719">
    <w:abstractNumId w:val="32"/>
  </w:num>
  <w:num w:numId="16" w16cid:durableId="1022442559">
    <w:abstractNumId w:val="33"/>
  </w:num>
  <w:num w:numId="17" w16cid:durableId="1388190384">
    <w:abstractNumId w:val="24"/>
  </w:num>
  <w:num w:numId="18" w16cid:durableId="860357701">
    <w:abstractNumId w:val="9"/>
  </w:num>
  <w:num w:numId="19" w16cid:durableId="15114096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71010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5531252">
    <w:abstractNumId w:val="12"/>
  </w:num>
  <w:num w:numId="22" w16cid:durableId="1718821111">
    <w:abstractNumId w:val="14"/>
  </w:num>
  <w:num w:numId="23" w16cid:durableId="26763574">
    <w:abstractNumId w:val="15"/>
  </w:num>
  <w:num w:numId="24" w16cid:durableId="1976174950">
    <w:abstractNumId w:val="19"/>
  </w:num>
  <w:num w:numId="25" w16cid:durableId="1111361316">
    <w:abstractNumId w:val="35"/>
  </w:num>
  <w:num w:numId="26" w16cid:durableId="1872567566">
    <w:abstractNumId w:val="17"/>
  </w:num>
  <w:num w:numId="27" w16cid:durableId="575937637">
    <w:abstractNumId w:val="1"/>
  </w:num>
  <w:num w:numId="28" w16cid:durableId="549653222">
    <w:abstractNumId w:val="37"/>
  </w:num>
  <w:num w:numId="29" w16cid:durableId="1977684685">
    <w:abstractNumId w:val="47"/>
  </w:num>
  <w:num w:numId="30" w16cid:durableId="1688602713">
    <w:abstractNumId w:val="3"/>
  </w:num>
  <w:num w:numId="31" w16cid:durableId="164365839">
    <w:abstractNumId w:val="4"/>
  </w:num>
  <w:num w:numId="32" w16cid:durableId="279650226">
    <w:abstractNumId w:val="10"/>
  </w:num>
  <w:num w:numId="33" w16cid:durableId="861667411">
    <w:abstractNumId w:val="7"/>
  </w:num>
  <w:num w:numId="34" w16cid:durableId="1777365741">
    <w:abstractNumId w:val="23"/>
  </w:num>
  <w:num w:numId="35" w16cid:durableId="1512376787">
    <w:abstractNumId w:val="40"/>
  </w:num>
  <w:num w:numId="36" w16cid:durableId="1857965048">
    <w:abstractNumId w:val="16"/>
  </w:num>
  <w:num w:numId="37" w16cid:durableId="175578504">
    <w:abstractNumId w:val="13"/>
  </w:num>
  <w:num w:numId="38" w16cid:durableId="158161734">
    <w:abstractNumId w:val="2"/>
  </w:num>
  <w:num w:numId="39" w16cid:durableId="916550679">
    <w:abstractNumId w:val="42"/>
  </w:num>
  <w:num w:numId="40" w16cid:durableId="1492674174">
    <w:abstractNumId w:val="18"/>
  </w:num>
  <w:num w:numId="41" w16cid:durableId="1953240335">
    <w:abstractNumId w:val="29"/>
  </w:num>
  <w:num w:numId="42" w16cid:durableId="2089768701">
    <w:abstractNumId w:val="21"/>
  </w:num>
  <w:num w:numId="43" w16cid:durableId="998266330">
    <w:abstractNumId w:val="0"/>
  </w:num>
  <w:num w:numId="44" w16cid:durableId="2112965250">
    <w:abstractNumId w:val="38"/>
  </w:num>
  <w:num w:numId="45" w16cid:durableId="1497838936">
    <w:abstractNumId w:val="31"/>
  </w:num>
  <w:num w:numId="46" w16cid:durableId="804585639">
    <w:abstractNumId w:val="44"/>
  </w:num>
  <w:num w:numId="47" w16cid:durableId="1077557475">
    <w:abstractNumId w:val="22"/>
  </w:num>
  <w:num w:numId="48" w16cid:durableId="309407688">
    <w:abstractNumId w:val="34"/>
  </w:num>
  <w:num w:numId="49" w16cid:durableId="667320059">
    <w:abstractNumId w:val="45"/>
  </w:num>
  <w:num w:numId="50" w16cid:durableId="1961378250">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B9"/>
    <w:rsid w:val="00003AFA"/>
    <w:rsid w:val="00007216"/>
    <w:rsid w:val="0001198D"/>
    <w:rsid w:val="0001616A"/>
    <w:rsid w:val="0002094E"/>
    <w:rsid w:val="00046938"/>
    <w:rsid w:val="00053420"/>
    <w:rsid w:val="00061997"/>
    <w:rsid w:val="00067818"/>
    <w:rsid w:val="000707F0"/>
    <w:rsid w:val="0007439B"/>
    <w:rsid w:val="00095B1C"/>
    <w:rsid w:val="000960B0"/>
    <w:rsid w:val="000B0E42"/>
    <w:rsid w:val="000B38E9"/>
    <w:rsid w:val="000B3AE8"/>
    <w:rsid w:val="000B46DD"/>
    <w:rsid w:val="000D1FCA"/>
    <w:rsid w:val="000E463E"/>
    <w:rsid w:val="000F1973"/>
    <w:rsid w:val="000F37AB"/>
    <w:rsid w:val="00101766"/>
    <w:rsid w:val="00103D72"/>
    <w:rsid w:val="001040C6"/>
    <w:rsid w:val="00104322"/>
    <w:rsid w:val="001153D4"/>
    <w:rsid w:val="00122188"/>
    <w:rsid w:val="001243D2"/>
    <w:rsid w:val="00133078"/>
    <w:rsid w:val="00140C64"/>
    <w:rsid w:val="00141C0C"/>
    <w:rsid w:val="00153357"/>
    <w:rsid w:val="00161201"/>
    <w:rsid w:val="001650AC"/>
    <w:rsid w:val="00171B7A"/>
    <w:rsid w:val="00172199"/>
    <w:rsid w:val="00172709"/>
    <w:rsid w:val="00176EB8"/>
    <w:rsid w:val="00184A56"/>
    <w:rsid w:val="00190504"/>
    <w:rsid w:val="00196957"/>
    <w:rsid w:val="00196B99"/>
    <w:rsid w:val="001A2765"/>
    <w:rsid w:val="001B0616"/>
    <w:rsid w:val="001C18CA"/>
    <w:rsid w:val="001C42E5"/>
    <w:rsid w:val="001D17D3"/>
    <w:rsid w:val="001D58EA"/>
    <w:rsid w:val="001D6205"/>
    <w:rsid w:val="001D630C"/>
    <w:rsid w:val="001E3675"/>
    <w:rsid w:val="001F0041"/>
    <w:rsid w:val="001F2126"/>
    <w:rsid w:val="001F5B97"/>
    <w:rsid w:val="001F7178"/>
    <w:rsid w:val="00205B20"/>
    <w:rsid w:val="00217761"/>
    <w:rsid w:val="00230437"/>
    <w:rsid w:val="00232298"/>
    <w:rsid w:val="00237CB3"/>
    <w:rsid w:val="00247562"/>
    <w:rsid w:val="002500AF"/>
    <w:rsid w:val="0025364B"/>
    <w:rsid w:val="00254BDD"/>
    <w:rsid w:val="00255071"/>
    <w:rsid w:val="002553B1"/>
    <w:rsid w:val="0026362D"/>
    <w:rsid w:val="002B6767"/>
    <w:rsid w:val="002C5A4E"/>
    <w:rsid w:val="002D289A"/>
    <w:rsid w:val="002D7212"/>
    <w:rsid w:val="002E5E40"/>
    <w:rsid w:val="002F6447"/>
    <w:rsid w:val="003040C3"/>
    <w:rsid w:val="00306795"/>
    <w:rsid w:val="003359AD"/>
    <w:rsid w:val="0035408E"/>
    <w:rsid w:val="00355F0F"/>
    <w:rsid w:val="00372790"/>
    <w:rsid w:val="00372CF2"/>
    <w:rsid w:val="00380A80"/>
    <w:rsid w:val="00381626"/>
    <w:rsid w:val="003909E5"/>
    <w:rsid w:val="0039515D"/>
    <w:rsid w:val="00395579"/>
    <w:rsid w:val="003A2B1B"/>
    <w:rsid w:val="003C0B43"/>
    <w:rsid w:val="003C4417"/>
    <w:rsid w:val="003C522C"/>
    <w:rsid w:val="003C7351"/>
    <w:rsid w:val="003D105C"/>
    <w:rsid w:val="003D5905"/>
    <w:rsid w:val="003E3C0C"/>
    <w:rsid w:val="003F393E"/>
    <w:rsid w:val="003F3BBE"/>
    <w:rsid w:val="00407459"/>
    <w:rsid w:val="00410D3F"/>
    <w:rsid w:val="004168AA"/>
    <w:rsid w:val="00424B34"/>
    <w:rsid w:val="00435AD5"/>
    <w:rsid w:val="0044477D"/>
    <w:rsid w:val="00447003"/>
    <w:rsid w:val="00450225"/>
    <w:rsid w:val="00454C9B"/>
    <w:rsid w:val="004677B6"/>
    <w:rsid w:val="004744F6"/>
    <w:rsid w:val="00476E41"/>
    <w:rsid w:val="00483704"/>
    <w:rsid w:val="004A0DAB"/>
    <w:rsid w:val="004A14D2"/>
    <w:rsid w:val="004A4187"/>
    <w:rsid w:val="004B66EB"/>
    <w:rsid w:val="004C29DE"/>
    <w:rsid w:val="004C37C5"/>
    <w:rsid w:val="004C54F3"/>
    <w:rsid w:val="004D3517"/>
    <w:rsid w:val="004E0BEF"/>
    <w:rsid w:val="004E3905"/>
    <w:rsid w:val="004F2642"/>
    <w:rsid w:val="004F5EAD"/>
    <w:rsid w:val="005059C3"/>
    <w:rsid w:val="005113AD"/>
    <w:rsid w:val="00536ED1"/>
    <w:rsid w:val="00537A13"/>
    <w:rsid w:val="00542FB8"/>
    <w:rsid w:val="005454D6"/>
    <w:rsid w:val="0055199C"/>
    <w:rsid w:val="00574696"/>
    <w:rsid w:val="005815D0"/>
    <w:rsid w:val="005831D8"/>
    <w:rsid w:val="00586109"/>
    <w:rsid w:val="00587F97"/>
    <w:rsid w:val="005A074E"/>
    <w:rsid w:val="005A17D7"/>
    <w:rsid w:val="005A18D2"/>
    <w:rsid w:val="005A2872"/>
    <w:rsid w:val="005B6E54"/>
    <w:rsid w:val="005B7B58"/>
    <w:rsid w:val="005D49FD"/>
    <w:rsid w:val="005D6ECF"/>
    <w:rsid w:val="005D7DD6"/>
    <w:rsid w:val="005E0298"/>
    <w:rsid w:val="006001DE"/>
    <w:rsid w:val="00602EDF"/>
    <w:rsid w:val="0061223A"/>
    <w:rsid w:val="00616CF9"/>
    <w:rsid w:val="00621200"/>
    <w:rsid w:val="006250CA"/>
    <w:rsid w:val="006325F1"/>
    <w:rsid w:val="00676FB2"/>
    <w:rsid w:val="006860E1"/>
    <w:rsid w:val="00686713"/>
    <w:rsid w:val="00694E1C"/>
    <w:rsid w:val="0069500C"/>
    <w:rsid w:val="00696879"/>
    <w:rsid w:val="006A0436"/>
    <w:rsid w:val="006A30D8"/>
    <w:rsid w:val="006B5CB9"/>
    <w:rsid w:val="006D1F8B"/>
    <w:rsid w:val="006D464A"/>
    <w:rsid w:val="006D5C76"/>
    <w:rsid w:val="006E2AEB"/>
    <w:rsid w:val="006E7D3B"/>
    <w:rsid w:val="00705F41"/>
    <w:rsid w:val="007105C8"/>
    <w:rsid w:val="00714228"/>
    <w:rsid w:val="00722D38"/>
    <w:rsid w:val="0073744C"/>
    <w:rsid w:val="00750ED7"/>
    <w:rsid w:val="00752066"/>
    <w:rsid w:val="00771864"/>
    <w:rsid w:val="00780957"/>
    <w:rsid w:val="00785FD3"/>
    <w:rsid w:val="007A4DB9"/>
    <w:rsid w:val="007B2EEA"/>
    <w:rsid w:val="007B6768"/>
    <w:rsid w:val="007C775C"/>
    <w:rsid w:val="007D1150"/>
    <w:rsid w:val="007D6A49"/>
    <w:rsid w:val="007E192C"/>
    <w:rsid w:val="007F40F0"/>
    <w:rsid w:val="00813AFF"/>
    <w:rsid w:val="00825D60"/>
    <w:rsid w:val="0083034D"/>
    <w:rsid w:val="0084410D"/>
    <w:rsid w:val="0084529F"/>
    <w:rsid w:val="00847971"/>
    <w:rsid w:val="0085006E"/>
    <w:rsid w:val="008503E4"/>
    <w:rsid w:val="00854D62"/>
    <w:rsid w:val="00886119"/>
    <w:rsid w:val="008A6369"/>
    <w:rsid w:val="008B277F"/>
    <w:rsid w:val="008B4EA6"/>
    <w:rsid w:val="008C66F4"/>
    <w:rsid w:val="008C6B9D"/>
    <w:rsid w:val="008D1645"/>
    <w:rsid w:val="008D217C"/>
    <w:rsid w:val="008E1CAF"/>
    <w:rsid w:val="008E70C2"/>
    <w:rsid w:val="008F0E89"/>
    <w:rsid w:val="009011BE"/>
    <w:rsid w:val="0092412C"/>
    <w:rsid w:val="0092494A"/>
    <w:rsid w:val="009376BD"/>
    <w:rsid w:val="00937BE3"/>
    <w:rsid w:val="00945077"/>
    <w:rsid w:val="0095417C"/>
    <w:rsid w:val="009631E3"/>
    <w:rsid w:val="00965830"/>
    <w:rsid w:val="0097426C"/>
    <w:rsid w:val="00975D16"/>
    <w:rsid w:val="0097723F"/>
    <w:rsid w:val="0098394A"/>
    <w:rsid w:val="0099219D"/>
    <w:rsid w:val="00992C7B"/>
    <w:rsid w:val="009A019A"/>
    <w:rsid w:val="009B4D9B"/>
    <w:rsid w:val="009B5592"/>
    <w:rsid w:val="009B5D97"/>
    <w:rsid w:val="009B6DDE"/>
    <w:rsid w:val="009C3249"/>
    <w:rsid w:val="009C5E66"/>
    <w:rsid w:val="009D4AC7"/>
    <w:rsid w:val="009D672B"/>
    <w:rsid w:val="009D6973"/>
    <w:rsid w:val="009E34E3"/>
    <w:rsid w:val="009E6FF3"/>
    <w:rsid w:val="009E7061"/>
    <w:rsid w:val="009F1B83"/>
    <w:rsid w:val="00A03E12"/>
    <w:rsid w:val="00A04742"/>
    <w:rsid w:val="00A24601"/>
    <w:rsid w:val="00A274F3"/>
    <w:rsid w:val="00A36DC6"/>
    <w:rsid w:val="00A41F92"/>
    <w:rsid w:val="00A573A8"/>
    <w:rsid w:val="00A60017"/>
    <w:rsid w:val="00A6558E"/>
    <w:rsid w:val="00A7347F"/>
    <w:rsid w:val="00A80077"/>
    <w:rsid w:val="00A8462F"/>
    <w:rsid w:val="00A8465E"/>
    <w:rsid w:val="00A905BF"/>
    <w:rsid w:val="00A93A97"/>
    <w:rsid w:val="00A970EE"/>
    <w:rsid w:val="00AA3C84"/>
    <w:rsid w:val="00AA522F"/>
    <w:rsid w:val="00AA5892"/>
    <w:rsid w:val="00AA5A3E"/>
    <w:rsid w:val="00AA6E0F"/>
    <w:rsid w:val="00AB029D"/>
    <w:rsid w:val="00AB3B0D"/>
    <w:rsid w:val="00AB4DAA"/>
    <w:rsid w:val="00AC51E4"/>
    <w:rsid w:val="00AD2B2E"/>
    <w:rsid w:val="00AE14C6"/>
    <w:rsid w:val="00AE3136"/>
    <w:rsid w:val="00AE76ED"/>
    <w:rsid w:val="00B06C19"/>
    <w:rsid w:val="00B21956"/>
    <w:rsid w:val="00B2227E"/>
    <w:rsid w:val="00B33570"/>
    <w:rsid w:val="00B35B55"/>
    <w:rsid w:val="00B47881"/>
    <w:rsid w:val="00B53B91"/>
    <w:rsid w:val="00B55BE8"/>
    <w:rsid w:val="00B61380"/>
    <w:rsid w:val="00B62AAC"/>
    <w:rsid w:val="00B71603"/>
    <w:rsid w:val="00B75798"/>
    <w:rsid w:val="00B90F67"/>
    <w:rsid w:val="00BA0BE8"/>
    <w:rsid w:val="00BB08EB"/>
    <w:rsid w:val="00BB1240"/>
    <w:rsid w:val="00BC6782"/>
    <w:rsid w:val="00BE6B85"/>
    <w:rsid w:val="00C052C7"/>
    <w:rsid w:val="00C12A80"/>
    <w:rsid w:val="00C26925"/>
    <w:rsid w:val="00C2715C"/>
    <w:rsid w:val="00C3686C"/>
    <w:rsid w:val="00C519D8"/>
    <w:rsid w:val="00C551E4"/>
    <w:rsid w:val="00C62440"/>
    <w:rsid w:val="00C70D48"/>
    <w:rsid w:val="00C72812"/>
    <w:rsid w:val="00C96F66"/>
    <w:rsid w:val="00CA5F1B"/>
    <w:rsid w:val="00CB4B32"/>
    <w:rsid w:val="00CC39EF"/>
    <w:rsid w:val="00CD3FD2"/>
    <w:rsid w:val="00CF494F"/>
    <w:rsid w:val="00D0025D"/>
    <w:rsid w:val="00D21E2F"/>
    <w:rsid w:val="00D232CD"/>
    <w:rsid w:val="00D238D2"/>
    <w:rsid w:val="00D274AC"/>
    <w:rsid w:val="00D31A02"/>
    <w:rsid w:val="00D348A4"/>
    <w:rsid w:val="00D3565D"/>
    <w:rsid w:val="00D416B5"/>
    <w:rsid w:val="00D42AC3"/>
    <w:rsid w:val="00D57327"/>
    <w:rsid w:val="00D664B0"/>
    <w:rsid w:val="00D73ADC"/>
    <w:rsid w:val="00D823B0"/>
    <w:rsid w:val="00D826D3"/>
    <w:rsid w:val="00D842B9"/>
    <w:rsid w:val="00D914D7"/>
    <w:rsid w:val="00D94906"/>
    <w:rsid w:val="00D95C3F"/>
    <w:rsid w:val="00DA387B"/>
    <w:rsid w:val="00DB0442"/>
    <w:rsid w:val="00DB269B"/>
    <w:rsid w:val="00DD0892"/>
    <w:rsid w:val="00DD092C"/>
    <w:rsid w:val="00DE7D04"/>
    <w:rsid w:val="00E10149"/>
    <w:rsid w:val="00E132E1"/>
    <w:rsid w:val="00E20BDB"/>
    <w:rsid w:val="00E416D1"/>
    <w:rsid w:val="00E503D5"/>
    <w:rsid w:val="00E5513C"/>
    <w:rsid w:val="00E84383"/>
    <w:rsid w:val="00E940EC"/>
    <w:rsid w:val="00EA0F41"/>
    <w:rsid w:val="00EA100D"/>
    <w:rsid w:val="00EA12D7"/>
    <w:rsid w:val="00EB2159"/>
    <w:rsid w:val="00EC4679"/>
    <w:rsid w:val="00EC5337"/>
    <w:rsid w:val="00EC560B"/>
    <w:rsid w:val="00ED1863"/>
    <w:rsid w:val="00ED6E3E"/>
    <w:rsid w:val="00EE059E"/>
    <w:rsid w:val="00EE2085"/>
    <w:rsid w:val="00EE5925"/>
    <w:rsid w:val="00EF3441"/>
    <w:rsid w:val="00EF72B8"/>
    <w:rsid w:val="00EF7B02"/>
    <w:rsid w:val="00F03C3D"/>
    <w:rsid w:val="00F16722"/>
    <w:rsid w:val="00F30348"/>
    <w:rsid w:val="00F4489D"/>
    <w:rsid w:val="00F73A55"/>
    <w:rsid w:val="00F75849"/>
    <w:rsid w:val="00F801F7"/>
    <w:rsid w:val="00F83694"/>
    <w:rsid w:val="00F92B34"/>
    <w:rsid w:val="00FB45FB"/>
    <w:rsid w:val="00FC27FF"/>
    <w:rsid w:val="00FD36F1"/>
    <w:rsid w:val="00FD52B7"/>
    <w:rsid w:val="00FE0ABF"/>
    <w:rsid w:val="00FE7215"/>
    <w:rsid w:val="00FF084F"/>
    <w:rsid w:val="00FF2837"/>
    <w:rsid w:val="019DB407"/>
    <w:rsid w:val="02C5755B"/>
    <w:rsid w:val="04C34B30"/>
    <w:rsid w:val="055FBD79"/>
    <w:rsid w:val="0807E0B7"/>
    <w:rsid w:val="080CF58B"/>
    <w:rsid w:val="094B6E14"/>
    <w:rsid w:val="09D16C65"/>
    <w:rsid w:val="0A487C88"/>
    <w:rsid w:val="0A8DF2EE"/>
    <w:rsid w:val="0E8B706B"/>
    <w:rsid w:val="103DE1C8"/>
    <w:rsid w:val="127C7148"/>
    <w:rsid w:val="12BBB623"/>
    <w:rsid w:val="1315A972"/>
    <w:rsid w:val="13A1C7FD"/>
    <w:rsid w:val="13AEB0EF"/>
    <w:rsid w:val="142B9002"/>
    <w:rsid w:val="168748F4"/>
    <w:rsid w:val="18E88C49"/>
    <w:rsid w:val="19BEE9B6"/>
    <w:rsid w:val="1AEF6329"/>
    <w:rsid w:val="1B5ABA17"/>
    <w:rsid w:val="1E733B36"/>
    <w:rsid w:val="1F711739"/>
    <w:rsid w:val="227DFF8F"/>
    <w:rsid w:val="22A49631"/>
    <w:rsid w:val="247049C8"/>
    <w:rsid w:val="24CACF42"/>
    <w:rsid w:val="24E9B91B"/>
    <w:rsid w:val="25986EF4"/>
    <w:rsid w:val="25FAD250"/>
    <w:rsid w:val="2685897C"/>
    <w:rsid w:val="271FB0F9"/>
    <w:rsid w:val="278F5B4F"/>
    <w:rsid w:val="28835CED"/>
    <w:rsid w:val="2913D7B5"/>
    <w:rsid w:val="2962D413"/>
    <w:rsid w:val="29792BC6"/>
    <w:rsid w:val="29BD2A3E"/>
    <w:rsid w:val="2B295BED"/>
    <w:rsid w:val="2B353317"/>
    <w:rsid w:val="2DB2A2BB"/>
    <w:rsid w:val="2FB630C3"/>
    <w:rsid w:val="30E640E8"/>
    <w:rsid w:val="3229ECEB"/>
    <w:rsid w:val="32AEAAAA"/>
    <w:rsid w:val="334AE427"/>
    <w:rsid w:val="3369438A"/>
    <w:rsid w:val="382798AE"/>
    <w:rsid w:val="38C5B610"/>
    <w:rsid w:val="39545A86"/>
    <w:rsid w:val="39BA25AB"/>
    <w:rsid w:val="39E788CF"/>
    <w:rsid w:val="3B55F60C"/>
    <w:rsid w:val="3B835930"/>
    <w:rsid w:val="3C6989C7"/>
    <w:rsid w:val="3D632461"/>
    <w:rsid w:val="3DB91BA7"/>
    <w:rsid w:val="3E8D96CE"/>
    <w:rsid w:val="40126ADC"/>
    <w:rsid w:val="4291214C"/>
    <w:rsid w:val="45498AD5"/>
    <w:rsid w:val="45F09B45"/>
    <w:rsid w:val="469C305B"/>
    <w:rsid w:val="4B807AB5"/>
    <w:rsid w:val="4BBDE753"/>
    <w:rsid w:val="4D5A4827"/>
    <w:rsid w:val="4DCC5574"/>
    <w:rsid w:val="4E3BF310"/>
    <w:rsid w:val="4EE6D5EF"/>
    <w:rsid w:val="506F629C"/>
    <w:rsid w:val="508CD415"/>
    <w:rsid w:val="5139F657"/>
    <w:rsid w:val="51F7D6A0"/>
    <w:rsid w:val="554C31AF"/>
    <w:rsid w:val="561AF9D6"/>
    <w:rsid w:val="57401B01"/>
    <w:rsid w:val="57CF2163"/>
    <w:rsid w:val="587EBD9D"/>
    <w:rsid w:val="5A9E4C58"/>
    <w:rsid w:val="5BD49B90"/>
    <w:rsid w:val="5E6D8A4E"/>
    <w:rsid w:val="5F43E61D"/>
    <w:rsid w:val="5FF811BF"/>
    <w:rsid w:val="60AD7FB3"/>
    <w:rsid w:val="615FE224"/>
    <w:rsid w:val="6365185B"/>
    <w:rsid w:val="63A4F7D3"/>
    <w:rsid w:val="646FD7A1"/>
    <w:rsid w:val="657B7DD6"/>
    <w:rsid w:val="6A33E154"/>
    <w:rsid w:val="6A92B6F8"/>
    <w:rsid w:val="6BBC3A73"/>
    <w:rsid w:val="6BD98483"/>
    <w:rsid w:val="6D6ABCEE"/>
    <w:rsid w:val="6E76212A"/>
    <w:rsid w:val="6EA01AE5"/>
    <w:rsid w:val="71247CB6"/>
    <w:rsid w:val="7235DAF3"/>
    <w:rsid w:val="74C45E58"/>
    <w:rsid w:val="7671AF36"/>
    <w:rsid w:val="78FAD8C5"/>
    <w:rsid w:val="7A37F9F0"/>
    <w:rsid w:val="7A98D341"/>
    <w:rsid w:val="7AC5183F"/>
    <w:rsid w:val="7D1E23A6"/>
    <w:rsid w:val="7E9E213C"/>
    <w:rsid w:val="7F81AB7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71D9"/>
  <w15:chartTrackingRefBased/>
  <w15:docId w15:val="{30EC5F46-4E7E-4FA5-8692-6CE798D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D7"/>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2"/>
    <w:qFormat/>
    <w:rsid w:val="006B5CB9"/>
    <w:pPr>
      <w:keepNext/>
      <w:keepLines/>
      <w:numPr>
        <w:numId w:val="3"/>
      </w:numPr>
      <w:spacing w:before="240"/>
      <w:outlineLvl w:val="0"/>
    </w:pPr>
    <w:rPr>
      <w:rFonts w:asciiTheme="minorHAnsi" w:eastAsiaTheme="majorEastAsia" w:hAnsiTheme="minorHAnsi" w:cstheme="majorBidi"/>
      <w:b/>
      <w:color w:val="216E31"/>
      <w:sz w:val="32"/>
      <w:szCs w:val="32"/>
    </w:rPr>
  </w:style>
  <w:style w:type="paragraph" w:styleId="Heading2">
    <w:name w:val="heading 2"/>
    <w:basedOn w:val="Normal"/>
    <w:next w:val="Normal"/>
    <w:link w:val="Heading2Char"/>
    <w:uiPriority w:val="2"/>
    <w:unhideWhenUsed/>
    <w:qFormat/>
    <w:rsid w:val="006B5CB9"/>
    <w:pPr>
      <w:keepNext/>
      <w:keepLines/>
      <w:numPr>
        <w:ilvl w:val="1"/>
        <w:numId w:val="3"/>
      </w:numPr>
      <w:spacing w:before="40"/>
      <w:outlineLvl w:val="1"/>
    </w:pPr>
    <w:rPr>
      <w:rFonts w:asciiTheme="minorHAnsi" w:eastAsiaTheme="majorEastAsia" w:hAnsiTheme="minorHAnsi" w:cstheme="majorBidi"/>
      <w:color w:val="216E31"/>
      <w:sz w:val="26"/>
      <w:szCs w:val="26"/>
    </w:rPr>
  </w:style>
  <w:style w:type="paragraph" w:styleId="Heading3">
    <w:name w:val="heading 3"/>
    <w:basedOn w:val="Heading2"/>
    <w:next w:val="Normal"/>
    <w:link w:val="Heading3Char"/>
    <w:uiPriority w:val="9"/>
    <w:unhideWhenUsed/>
    <w:qFormat/>
    <w:rsid w:val="00CB4B32"/>
    <w:pPr>
      <w:numPr>
        <w:ilvl w:val="0"/>
        <w:numId w:val="0"/>
      </w:numPr>
      <w:outlineLvl w:val="2"/>
    </w:pPr>
    <w:rPr>
      <w:rFonts w:asciiTheme="majorHAnsi" w:hAnsiTheme="majorHAnsi"/>
      <w:b/>
    </w:rPr>
  </w:style>
  <w:style w:type="paragraph" w:styleId="Heading5">
    <w:name w:val="heading 5"/>
    <w:basedOn w:val="Normal"/>
    <w:next w:val="Normal"/>
    <w:link w:val="Heading5Char"/>
    <w:uiPriority w:val="9"/>
    <w:semiHidden/>
    <w:unhideWhenUsed/>
    <w:qFormat/>
    <w:rsid w:val="00BB124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B5CB9"/>
    <w:rPr>
      <w:rFonts w:eastAsiaTheme="majorEastAsia" w:cstheme="majorBidi"/>
      <w:b/>
      <w:color w:val="216E31"/>
      <w:sz w:val="32"/>
      <w:szCs w:val="32"/>
      <w:lang w:eastAsia="en-NZ"/>
    </w:rPr>
  </w:style>
  <w:style w:type="character" w:customStyle="1" w:styleId="Heading2Char">
    <w:name w:val="Heading 2 Char"/>
    <w:basedOn w:val="DefaultParagraphFont"/>
    <w:link w:val="Heading2"/>
    <w:uiPriority w:val="2"/>
    <w:rsid w:val="006B5CB9"/>
    <w:rPr>
      <w:rFonts w:eastAsiaTheme="majorEastAsia" w:cstheme="majorBidi"/>
      <w:color w:val="216E31"/>
      <w:sz w:val="26"/>
      <w:szCs w:val="26"/>
      <w:lang w:eastAsia="en-NZ"/>
    </w:rPr>
  </w:style>
  <w:style w:type="paragraph" w:styleId="Title">
    <w:name w:val="Title"/>
    <w:basedOn w:val="Normal"/>
    <w:next w:val="Normal"/>
    <w:link w:val="TitleChar"/>
    <w:uiPriority w:val="10"/>
    <w:qFormat/>
    <w:rsid w:val="006B5CB9"/>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B5CB9"/>
    <w:rPr>
      <w:rFonts w:ascii="Century Gothic" w:eastAsiaTheme="majorEastAsia" w:hAnsi="Century Gothic" w:cstheme="majorBidi"/>
      <w:b/>
      <w:spacing w:val="-10"/>
      <w:kern w:val="28"/>
      <w:sz w:val="56"/>
      <w:szCs w:val="56"/>
    </w:rPr>
  </w:style>
  <w:style w:type="paragraph" w:styleId="ListParagraph">
    <w:name w:val="List Paragraph"/>
    <w:basedOn w:val="Normal"/>
    <w:link w:val="ListParagraphChar"/>
    <w:uiPriority w:val="1"/>
    <w:qFormat/>
    <w:rsid w:val="006B5CB9"/>
    <w:pPr>
      <w:contextualSpacing/>
    </w:pPr>
    <w:rPr>
      <w:rFonts w:asciiTheme="minorHAnsi" w:hAnsiTheme="minorHAnsi"/>
      <w:sz w:val="22"/>
    </w:rPr>
  </w:style>
  <w:style w:type="paragraph" w:customStyle="1" w:styleId="PolicyHeading3">
    <w:name w:val="Policy Heading 3"/>
    <w:basedOn w:val="ListParagraph"/>
    <w:link w:val="PolicyHeading3Char"/>
    <w:qFormat/>
    <w:rsid w:val="006B5CB9"/>
    <w:pPr>
      <w:numPr>
        <w:ilvl w:val="2"/>
      </w:numPr>
      <w:spacing w:before="240"/>
    </w:pPr>
    <w:rPr>
      <w:color w:val="216E31"/>
    </w:rPr>
  </w:style>
  <w:style w:type="paragraph" w:customStyle="1" w:styleId="ListParagraph2">
    <w:name w:val="List Paragraph 2"/>
    <w:basedOn w:val="ListParagraph"/>
    <w:link w:val="ListParagraph2Char"/>
    <w:qFormat/>
    <w:rsid w:val="006B5CB9"/>
    <w:pPr>
      <w:numPr>
        <w:ilvl w:val="4"/>
      </w:numPr>
    </w:pPr>
  </w:style>
  <w:style w:type="character" w:customStyle="1" w:styleId="ListParagraph2Char">
    <w:name w:val="List Paragraph 2 Char"/>
    <w:basedOn w:val="DefaultParagraphFont"/>
    <w:link w:val="ListParagraph2"/>
    <w:rsid w:val="006B5CB9"/>
    <w:rPr>
      <w:rFonts w:eastAsia="Times New Roman" w:cs="Times New Roman"/>
      <w:szCs w:val="24"/>
      <w:lang w:eastAsia="en-NZ"/>
    </w:rPr>
  </w:style>
  <w:style w:type="table" w:styleId="TableGrid">
    <w:name w:val="Table Grid"/>
    <w:basedOn w:val="TableNormal"/>
    <w:rsid w:val="006B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CB9"/>
    <w:pPr>
      <w:tabs>
        <w:tab w:val="center" w:pos="4513"/>
        <w:tab w:val="right" w:pos="9026"/>
      </w:tabs>
    </w:pPr>
  </w:style>
  <w:style w:type="character" w:customStyle="1" w:styleId="HeaderChar">
    <w:name w:val="Header Char"/>
    <w:basedOn w:val="DefaultParagraphFont"/>
    <w:link w:val="Header"/>
    <w:uiPriority w:val="99"/>
    <w:rsid w:val="006B5CB9"/>
    <w:rPr>
      <w:rFonts w:ascii="Century Gothic" w:hAnsi="Century Gothic"/>
      <w:sz w:val="19"/>
    </w:rPr>
  </w:style>
  <w:style w:type="paragraph" w:styleId="Footer">
    <w:name w:val="footer"/>
    <w:basedOn w:val="Normal"/>
    <w:link w:val="FooterChar"/>
    <w:uiPriority w:val="99"/>
    <w:unhideWhenUsed/>
    <w:rsid w:val="006B5CB9"/>
    <w:pPr>
      <w:tabs>
        <w:tab w:val="center" w:pos="4513"/>
        <w:tab w:val="right" w:pos="9026"/>
      </w:tabs>
    </w:pPr>
  </w:style>
  <w:style w:type="character" w:customStyle="1" w:styleId="FooterChar">
    <w:name w:val="Footer Char"/>
    <w:basedOn w:val="DefaultParagraphFont"/>
    <w:link w:val="Footer"/>
    <w:uiPriority w:val="99"/>
    <w:rsid w:val="006B5CB9"/>
    <w:rPr>
      <w:rFonts w:ascii="Century Gothic" w:hAnsi="Century Gothic"/>
      <w:sz w:val="19"/>
    </w:rPr>
  </w:style>
  <w:style w:type="paragraph" w:customStyle="1" w:styleId="Bullet1">
    <w:name w:val="Bullet 1"/>
    <w:basedOn w:val="Normal"/>
    <w:uiPriority w:val="1"/>
    <w:qFormat/>
    <w:rsid w:val="00C3686C"/>
    <w:pPr>
      <w:numPr>
        <w:numId w:val="4"/>
      </w:numPr>
    </w:pPr>
  </w:style>
  <w:style w:type="paragraph" w:styleId="FootnoteText">
    <w:name w:val="footnote text"/>
    <w:basedOn w:val="Normal"/>
    <w:link w:val="FootnoteTextChar"/>
    <w:uiPriority w:val="99"/>
    <w:unhideWhenUsed/>
    <w:rsid w:val="00C3686C"/>
    <w:rPr>
      <w:sz w:val="20"/>
      <w:szCs w:val="20"/>
    </w:rPr>
  </w:style>
  <w:style w:type="character" w:customStyle="1" w:styleId="FootnoteTextChar">
    <w:name w:val="Footnote Text Char"/>
    <w:basedOn w:val="DefaultParagraphFont"/>
    <w:link w:val="FootnoteText"/>
    <w:uiPriority w:val="99"/>
    <w:rsid w:val="00C3686C"/>
    <w:rPr>
      <w:rFonts w:ascii="Century Gothic" w:hAnsi="Century Gothic"/>
      <w:sz w:val="20"/>
      <w:szCs w:val="20"/>
    </w:rPr>
  </w:style>
  <w:style w:type="character" w:styleId="FootnoteReference">
    <w:name w:val="footnote reference"/>
    <w:basedOn w:val="DefaultParagraphFont"/>
    <w:uiPriority w:val="99"/>
    <w:unhideWhenUsed/>
    <w:rsid w:val="00C3686C"/>
    <w:rPr>
      <w:vertAlign w:val="superscript"/>
    </w:rPr>
  </w:style>
  <w:style w:type="paragraph" w:styleId="BlockText">
    <w:name w:val="Block Text"/>
    <w:link w:val="BlockTextChar"/>
    <w:qFormat/>
    <w:rsid w:val="00BB1240"/>
    <w:pPr>
      <w:spacing w:before="60" w:after="120" w:line="240" w:lineRule="auto"/>
      <w:ind w:left="1100"/>
    </w:pPr>
    <w:rPr>
      <w:rFonts w:ascii="Arial" w:eastAsia="Times New Roman" w:hAnsi="Arial" w:cs="Times New Roman"/>
      <w:sz w:val="20"/>
      <w:szCs w:val="20"/>
      <w:lang w:val="en-US"/>
    </w:rPr>
  </w:style>
  <w:style w:type="paragraph" w:customStyle="1" w:styleId="MemoLine">
    <w:name w:val="Memo Line"/>
    <w:next w:val="Heading5"/>
    <w:rsid w:val="00BB1240"/>
    <w:pPr>
      <w:pBdr>
        <w:top w:val="threeDEngrave" w:sz="24" w:space="1" w:color="C0C0C0"/>
      </w:pBdr>
      <w:spacing w:after="0" w:line="240" w:lineRule="auto"/>
    </w:pPr>
    <w:rPr>
      <w:rFonts w:ascii="Arial" w:eastAsia="Times New Roman" w:hAnsi="Arial" w:cs="Times New Roman"/>
      <w:i/>
      <w:color w:val="808080"/>
      <w:sz w:val="18"/>
      <w:szCs w:val="20"/>
      <w:lang w:val="en-US"/>
    </w:rPr>
  </w:style>
  <w:style w:type="character" w:customStyle="1" w:styleId="BlockTextChar">
    <w:name w:val="Block Text Char"/>
    <w:basedOn w:val="DefaultParagraphFont"/>
    <w:link w:val="BlockText"/>
    <w:rsid w:val="00BB1240"/>
    <w:rPr>
      <w:rFonts w:ascii="Arial" w:eastAsia="Times New Roman" w:hAnsi="Arial" w:cs="Times New Roman"/>
      <w:sz w:val="20"/>
      <w:szCs w:val="20"/>
      <w:lang w:val="en-US"/>
    </w:rPr>
  </w:style>
  <w:style w:type="character" w:customStyle="1" w:styleId="Heading5Char">
    <w:name w:val="Heading 5 Char"/>
    <w:basedOn w:val="DefaultParagraphFont"/>
    <w:link w:val="Heading5"/>
    <w:uiPriority w:val="9"/>
    <w:semiHidden/>
    <w:rsid w:val="00BB1240"/>
    <w:rPr>
      <w:rFonts w:asciiTheme="majorHAnsi" w:eastAsiaTheme="majorEastAsia" w:hAnsiTheme="majorHAnsi" w:cstheme="majorBidi"/>
      <w:color w:val="2F5496" w:themeColor="accent1" w:themeShade="BF"/>
      <w:sz w:val="19"/>
    </w:rPr>
  </w:style>
  <w:style w:type="paragraph" w:styleId="Revision">
    <w:name w:val="Revision"/>
    <w:hidden/>
    <w:uiPriority w:val="99"/>
    <w:semiHidden/>
    <w:rsid w:val="001F5B97"/>
    <w:pPr>
      <w:spacing w:after="0" w:line="240" w:lineRule="auto"/>
    </w:pPr>
    <w:rPr>
      <w:rFonts w:ascii="Century Gothic" w:hAnsi="Century Gothic"/>
      <w:sz w:val="19"/>
    </w:rPr>
  </w:style>
  <w:style w:type="character" w:styleId="CommentReference">
    <w:name w:val="annotation reference"/>
    <w:basedOn w:val="DefaultParagraphFont"/>
    <w:uiPriority w:val="99"/>
    <w:semiHidden/>
    <w:unhideWhenUsed/>
    <w:rsid w:val="00D274AC"/>
    <w:rPr>
      <w:sz w:val="16"/>
      <w:szCs w:val="16"/>
    </w:rPr>
  </w:style>
  <w:style w:type="paragraph" w:styleId="CommentText">
    <w:name w:val="annotation text"/>
    <w:basedOn w:val="Normal"/>
    <w:link w:val="CommentTextChar"/>
    <w:uiPriority w:val="99"/>
    <w:unhideWhenUsed/>
    <w:rsid w:val="00D274AC"/>
    <w:rPr>
      <w:sz w:val="20"/>
      <w:szCs w:val="20"/>
    </w:rPr>
  </w:style>
  <w:style w:type="character" w:customStyle="1" w:styleId="CommentTextChar">
    <w:name w:val="Comment Text Char"/>
    <w:basedOn w:val="DefaultParagraphFont"/>
    <w:link w:val="CommentText"/>
    <w:uiPriority w:val="99"/>
    <w:rsid w:val="00D274A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274AC"/>
    <w:rPr>
      <w:b/>
      <w:bCs/>
    </w:rPr>
  </w:style>
  <w:style w:type="character" w:customStyle="1" w:styleId="CommentSubjectChar">
    <w:name w:val="Comment Subject Char"/>
    <w:basedOn w:val="CommentTextChar"/>
    <w:link w:val="CommentSubject"/>
    <w:uiPriority w:val="99"/>
    <w:semiHidden/>
    <w:rsid w:val="00D274AC"/>
    <w:rPr>
      <w:rFonts w:ascii="Century Gothic" w:hAnsi="Century Gothic"/>
      <w:b/>
      <w:bCs/>
      <w:sz w:val="20"/>
      <w:szCs w:val="20"/>
    </w:rPr>
  </w:style>
  <w:style w:type="character" w:customStyle="1" w:styleId="hit">
    <w:name w:val="hit"/>
    <w:basedOn w:val="DefaultParagraphFont"/>
    <w:rsid w:val="004B66EB"/>
  </w:style>
  <w:style w:type="paragraph" w:styleId="BalloonText">
    <w:name w:val="Balloon Text"/>
    <w:basedOn w:val="Normal"/>
    <w:link w:val="BalloonTextChar"/>
    <w:uiPriority w:val="99"/>
    <w:semiHidden/>
    <w:unhideWhenUsed/>
    <w:rsid w:val="00983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4A"/>
    <w:rPr>
      <w:rFonts w:ascii="Segoe UI" w:eastAsia="Times New Roman" w:hAnsi="Segoe UI" w:cs="Segoe UI"/>
      <w:sz w:val="18"/>
      <w:szCs w:val="18"/>
      <w:lang w:eastAsia="en-NZ"/>
    </w:rPr>
  </w:style>
  <w:style w:type="character" w:customStyle="1" w:styleId="ListParagraphChar">
    <w:name w:val="List Paragraph Char"/>
    <w:basedOn w:val="DefaultParagraphFont"/>
    <w:link w:val="ListParagraph"/>
    <w:uiPriority w:val="1"/>
    <w:rsid w:val="008D1645"/>
    <w:rPr>
      <w:rFonts w:eastAsia="Times New Roman" w:cs="Times New Roman"/>
      <w:szCs w:val="24"/>
      <w:lang w:eastAsia="en-NZ"/>
    </w:rPr>
  </w:style>
  <w:style w:type="character" w:customStyle="1" w:styleId="PolicyHeading3Char">
    <w:name w:val="Policy Heading 3 Char"/>
    <w:basedOn w:val="ListParagraphChar"/>
    <w:link w:val="PolicyHeading3"/>
    <w:rsid w:val="008D1645"/>
    <w:rPr>
      <w:rFonts w:eastAsia="Times New Roman" w:cs="Times New Roman"/>
      <w:color w:val="216E31"/>
      <w:szCs w:val="24"/>
      <w:lang w:eastAsia="en-NZ"/>
    </w:rPr>
  </w:style>
  <w:style w:type="character" w:customStyle="1" w:styleId="Heading3Char">
    <w:name w:val="Heading 3 Char"/>
    <w:basedOn w:val="DefaultParagraphFont"/>
    <w:link w:val="Heading3"/>
    <w:uiPriority w:val="9"/>
    <w:rsid w:val="00CB4B32"/>
    <w:rPr>
      <w:rFonts w:asciiTheme="majorHAnsi" w:eastAsiaTheme="majorEastAsia" w:hAnsiTheme="majorHAnsi" w:cstheme="majorBidi"/>
      <w:b/>
      <w:color w:val="216E31"/>
      <w:sz w:val="26"/>
      <w:szCs w:val="26"/>
      <w:lang w:eastAsia="en-NZ"/>
    </w:rPr>
  </w:style>
  <w:style w:type="character" w:customStyle="1" w:styleId="cf01">
    <w:name w:val="cf01"/>
    <w:basedOn w:val="DefaultParagraphFont"/>
    <w:rsid w:val="00B62AAC"/>
    <w:rPr>
      <w:rFonts w:ascii="Segoe UI" w:hAnsi="Segoe UI" w:cs="Segoe UI" w:hint="default"/>
      <w:sz w:val="18"/>
      <w:szCs w:val="18"/>
    </w:rPr>
  </w:style>
  <w:style w:type="character" w:styleId="Hyperlink">
    <w:name w:val="Hyperlink"/>
    <w:basedOn w:val="DefaultParagraphFont"/>
    <w:uiPriority w:val="99"/>
    <w:unhideWhenUsed/>
    <w:rsid w:val="00750ED7"/>
    <w:rPr>
      <w:color w:val="0563C1" w:themeColor="hyperlink"/>
      <w:u w:val="single"/>
    </w:rPr>
  </w:style>
  <w:style w:type="paragraph" w:styleId="TOC1">
    <w:name w:val="toc 1"/>
    <w:basedOn w:val="Normal"/>
    <w:next w:val="Normal"/>
    <w:autoRedefine/>
    <w:uiPriority w:val="39"/>
    <w:unhideWhenUsed/>
    <w:rsid w:val="00A7347F"/>
    <w:pPr>
      <w:tabs>
        <w:tab w:val="right" w:leader="dot" w:pos="8615"/>
      </w:tabs>
      <w:spacing w:before="240" w:after="100"/>
    </w:pPr>
    <w:rPr>
      <w:rFonts w:asciiTheme="minorHAnsi" w:hAnsiTheme="minorHAnsi"/>
      <w:b/>
      <w:sz w:val="22"/>
    </w:rPr>
  </w:style>
  <w:style w:type="paragraph" w:styleId="TOC2">
    <w:name w:val="toc 2"/>
    <w:basedOn w:val="Normal"/>
    <w:next w:val="Normal"/>
    <w:autoRedefine/>
    <w:uiPriority w:val="39"/>
    <w:unhideWhenUsed/>
    <w:rsid w:val="00750ED7"/>
    <w:pPr>
      <w:spacing w:after="100"/>
      <w:ind w:left="240"/>
    </w:pPr>
    <w:rPr>
      <w:rFonts w:asciiTheme="minorHAnsi" w:hAnsiTheme="minorHAnsi"/>
      <w:sz w:val="22"/>
    </w:rPr>
  </w:style>
  <w:style w:type="paragraph" w:customStyle="1" w:styleId="TableParagraph">
    <w:name w:val="Table Paragraph"/>
    <w:basedOn w:val="Normal"/>
    <w:uiPriority w:val="1"/>
    <w:qFormat/>
    <w:rsid w:val="00785FD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82228">
      <w:bodyDiv w:val="1"/>
      <w:marLeft w:val="0"/>
      <w:marRight w:val="0"/>
      <w:marTop w:val="0"/>
      <w:marBottom w:val="0"/>
      <w:divBdr>
        <w:top w:val="none" w:sz="0" w:space="0" w:color="auto"/>
        <w:left w:val="none" w:sz="0" w:space="0" w:color="auto"/>
        <w:bottom w:val="none" w:sz="0" w:space="0" w:color="auto"/>
        <w:right w:val="none" w:sz="0" w:space="0" w:color="auto"/>
      </w:divBdr>
    </w:div>
    <w:div w:id="1055422953">
      <w:bodyDiv w:val="1"/>
      <w:marLeft w:val="0"/>
      <w:marRight w:val="0"/>
      <w:marTop w:val="0"/>
      <w:marBottom w:val="0"/>
      <w:divBdr>
        <w:top w:val="none" w:sz="0" w:space="0" w:color="auto"/>
        <w:left w:val="none" w:sz="0" w:space="0" w:color="auto"/>
        <w:bottom w:val="none" w:sz="0" w:space="0" w:color="auto"/>
        <w:right w:val="none" w:sz="0" w:space="0" w:color="auto"/>
      </w:divBdr>
    </w:div>
    <w:div w:id="14857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55256782DA04CB292C9CA85873F30" ma:contentTypeVersion="15" ma:contentTypeDescription="Create a new document." ma:contentTypeScope="" ma:versionID="4203b4e80bfd214ac4e181d08d0504d8">
  <xsd:schema xmlns:xsd="http://www.w3.org/2001/XMLSchema" xmlns:xs="http://www.w3.org/2001/XMLSchema" xmlns:p="http://schemas.microsoft.com/office/2006/metadata/properties" xmlns:ns3="c709b1d0-06ad-4ee8-9048-6185a45346c2" xmlns:ns4="6fc50093-0a25-4d0a-9648-f21e52d841b5" targetNamespace="http://schemas.microsoft.com/office/2006/metadata/properties" ma:root="true" ma:fieldsID="82e173fd37679a7f28b9ce266abb3173" ns3:_="" ns4:_="">
    <xsd:import namespace="c709b1d0-06ad-4ee8-9048-6185a45346c2"/>
    <xsd:import namespace="6fc50093-0a25-4d0a-9648-f21e52d841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9b1d0-06ad-4ee8-9048-6185a453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50093-0a25-4d0a-9648-f21e52d841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3228-A8B2-41AF-8D06-4563B2FE145A}">
  <ds:schemaRefs>
    <ds:schemaRef ds:uri="http://schemas.microsoft.com/sharepoint/v3/contenttype/forms"/>
  </ds:schemaRefs>
</ds:datastoreItem>
</file>

<file path=customXml/itemProps2.xml><?xml version="1.0" encoding="utf-8"?>
<ds:datastoreItem xmlns:ds="http://schemas.openxmlformats.org/officeDocument/2006/customXml" ds:itemID="{2FE5A361-FA7A-4E6D-8242-EA773E24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9b1d0-06ad-4ee8-9048-6185a45346c2"/>
    <ds:schemaRef ds:uri="6fc50093-0a25-4d0a-9648-f21e52d84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CA6C6-37AF-4933-8751-D85CFE45B7E9}">
  <ds:schemaRefs>
    <ds:schemaRef ds:uri="http://purl.org/dc/dcmitype/"/>
    <ds:schemaRef ds:uri="c709b1d0-06ad-4ee8-9048-6185a45346c2"/>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6fc50093-0a25-4d0a-9648-f21e52d841b5"/>
    <ds:schemaRef ds:uri="http://schemas.microsoft.com/office/2006/metadata/properties"/>
  </ds:schemaRefs>
</ds:datastoreItem>
</file>

<file path=customXml/itemProps4.xml><?xml version="1.0" encoding="utf-8"?>
<ds:datastoreItem xmlns:ds="http://schemas.openxmlformats.org/officeDocument/2006/customXml" ds:itemID="{BEB2E11E-907F-415A-BA0E-A38FCB01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7755</Words>
  <Characters>44204</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Hiron</dc:creator>
  <cp:keywords/>
  <dc:description/>
  <cp:lastModifiedBy>Jason Pitchers</cp:lastModifiedBy>
  <cp:revision>2</cp:revision>
  <cp:lastPrinted>2023-04-28T06:03:00Z</cp:lastPrinted>
  <dcterms:created xsi:type="dcterms:W3CDTF">2023-08-13T22:35:00Z</dcterms:created>
  <dcterms:modified xsi:type="dcterms:W3CDTF">2023-08-13T22:35:00Z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0x010100FA855256782DA04CB292C9CA85873F30</vt:lpwstr>
  </property>
  <property fmtid="{D5CDD505-2E9C-101B-9397-08002B2CF9AE}" pid="3" name="MediaServiceImageTags">
    <vt:lpwstr/>
  </property>
</Properties>
</file>