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E04D" w14:textId="416442FB" w:rsidR="00890A38" w:rsidRPr="002F3BB9" w:rsidRDefault="28DA9E5B" w:rsidP="124D4B87">
      <w:pPr>
        <w:spacing w:after="0" w:line="240" w:lineRule="auto"/>
        <w:jc w:val="both"/>
        <w:rPr>
          <w:b/>
          <w:bCs/>
          <w:sz w:val="28"/>
          <w:szCs w:val="28"/>
        </w:rPr>
      </w:pPr>
      <w:r w:rsidRPr="124D4B87">
        <w:rPr>
          <w:b/>
          <w:bCs/>
          <w:sz w:val="28"/>
          <w:szCs w:val="28"/>
        </w:rPr>
        <w:t xml:space="preserve">Publishing Ethics </w:t>
      </w:r>
      <w:r w:rsidR="23573244" w:rsidRPr="124D4B87">
        <w:rPr>
          <w:b/>
          <w:bCs/>
          <w:sz w:val="28"/>
          <w:szCs w:val="28"/>
        </w:rPr>
        <w:t xml:space="preserve">and Malpractice statement </w:t>
      </w:r>
      <w:r w:rsidR="00131819" w:rsidRPr="124D4B87">
        <w:rPr>
          <w:b/>
          <w:bCs/>
          <w:sz w:val="28"/>
          <w:szCs w:val="28"/>
        </w:rPr>
        <w:t xml:space="preserve">for Scope and Junctures </w:t>
      </w:r>
      <w:r w:rsidR="00C759D1" w:rsidRPr="124D4B87">
        <w:rPr>
          <w:b/>
          <w:bCs/>
          <w:sz w:val="28"/>
          <w:szCs w:val="28"/>
        </w:rPr>
        <w:t>(</w:t>
      </w:r>
      <w:r w:rsidR="002224FB" w:rsidRPr="124D4B87">
        <w:rPr>
          <w:b/>
          <w:bCs/>
          <w:sz w:val="28"/>
          <w:szCs w:val="28"/>
        </w:rPr>
        <w:t>26 January 2021</w:t>
      </w:r>
      <w:r w:rsidR="00C759D1" w:rsidRPr="124D4B87">
        <w:rPr>
          <w:b/>
          <w:bCs/>
          <w:sz w:val="28"/>
          <w:szCs w:val="28"/>
        </w:rPr>
        <w:t>)</w:t>
      </w:r>
    </w:p>
    <w:p w14:paraId="1F350F31" w14:textId="7C5826D2" w:rsidR="00131819" w:rsidRPr="00430527" w:rsidRDefault="00131819" w:rsidP="008016E0">
      <w:pPr>
        <w:spacing w:after="0" w:line="240" w:lineRule="auto"/>
        <w:jc w:val="both"/>
        <w:rPr>
          <w:rFonts w:cstheme="minorHAnsi"/>
          <w:sz w:val="24"/>
          <w:szCs w:val="24"/>
        </w:rPr>
      </w:pPr>
    </w:p>
    <w:p w14:paraId="5CD641C5" w14:textId="41CAA9B5" w:rsidR="00131819" w:rsidRPr="008016E0" w:rsidRDefault="00F54692" w:rsidP="008016E0">
      <w:pPr>
        <w:spacing w:after="0" w:line="240" w:lineRule="auto"/>
        <w:jc w:val="both"/>
        <w:rPr>
          <w:rFonts w:cstheme="minorHAnsi"/>
          <w:b/>
          <w:bCs/>
          <w:sz w:val="28"/>
          <w:szCs w:val="28"/>
        </w:rPr>
      </w:pPr>
      <w:r w:rsidRPr="008016E0">
        <w:rPr>
          <w:rFonts w:cstheme="minorHAnsi"/>
          <w:b/>
          <w:bCs/>
          <w:sz w:val="28"/>
          <w:szCs w:val="28"/>
        </w:rPr>
        <w:t>I</w:t>
      </w:r>
      <w:r w:rsidR="00C84E60" w:rsidRPr="008016E0">
        <w:rPr>
          <w:rFonts w:cstheme="minorHAnsi"/>
          <w:b/>
          <w:bCs/>
          <w:sz w:val="28"/>
          <w:szCs w:val="28"/>
        </w:rPr>
        <w:t>ntroduction</w:t>
      </w:r>
    </w:p>
    <w:p w14:paraId="27AD7CDF" w14:textId="6002B7E3" w:rsidR="00986EE7" w:rsidRDefault="004C4A8A" w:rsidP="008016E0">
      <w:pPr>
        <w:spacing w:after="0" w:line="240" w:lineRule="auto"/>
        <w:jc w:val="both"/>
        <w:rPr>
          <w:rFonts w:cstheme="minorHAnsi"/>
          <w:sz w:val="24"/>
          <w:szCs w:val="24"/>
        </w:rPr>
      </w:pPr>
      <w:r>
        <w:rPr>
          <w:rFonts w:cstheme="minorHAnsi"/>
          <w:sz w:val="24"/>
          <w:szCs w:val="24"/>
        </w:rPr>
        <w:t xml:space="preserve">This document </w:t>
      </w:r>
      <w:r w:rsidR="004C1F1C">
        <w:rPr>
          <w:rFonts w:cstheme="minorHAnsi"/>
          <w:sz w:val="24"/>
          <w:szCs w:val="24"/>
        </w:rPr>
        <w:t xml:space="preserve">covers </w:t>
      </w:r>
      <w:r w:rsidR="002A4E05" w:rsidRPr="002A4E05">
        <w:rPr>
          <w:rFonts w:cstheme="minorHAnsi"/>
          <w:sz w:val="24"/>
          <w:szCs w:val="24"/>
        </w:rPr>
        <w:t xml:space="preserve">Otago Polytechnic </w:t>
      </w:r>
      <w:proofErr w:type="spellStart"/>
      <w:r w:rsidR="002A4E05" w:rsidRPr="002A4E05">
        <w:rPr>
          <w:rFonts w:cstheme="minorHAnsi"/>
          <w:sz w:val="24"/>
          <w:szCs w:val="24"/>
        </w:rPr>
        <w:t>Ltd</w:t>
      </w:r>
      <w:r w:rsidR="002A4E05">
        <w:rPr>
          <w:rFonts w:cstheme="minorHAnsi"/>
          <w:sz w:val="24"/>
          <w:szCs w:val="24"/>
        </w:rPr>
        <w:t>’s</w:t>
      </w:r>
      <w:proofErr w:type="spellEnd"/>
      <w:r w:rsidR="002A4E05">
        <w:rPr>
          <w:rFonts w:cstheme="minorHAnsi"/>
          <w:sz w:val="24"/>
          <w:szCs w:val="24"/>
        </w:rPr>
        <w:t xml:space="preserve"> </w:t>
      </w:r>
      <w:r w:rsidR="004C1F1C">
        <w:rPr>
          <w:rFonts w:cstheme="minorHAnsi"/>
          <w:sz w:val="24"/>
          <w:szCs w:val="24"/>
        </w:rPr>
        <w:t xml:space="preserve">overarching </w:t>
      </w:r>
      <w:r w:rsidR="004A2174">
        <w:rPr>
          <w:rFonts w:cstheme="minorHAnsi"/>
          <w:sz w:val="24"/>
          <w:szCs w:val="24"/>
        </w:rPr>
        <w:t>ethical considerations for</w:t>
      </w:r>
      <w:r w:rsidR="004C1F1C">
        <w:rPr>
          <w:rFonts w:cstheme="minorHAnsi"/>
          <w:sz w:val="24"/>
          <w:szCs w:val="24"/>
        </w:rPr>
        <w:t xml:space="preserve"> publishing </w:t>
      </w:r>
      <w:r w:rsidR="002A4E05">
        <w:rPr>
          <w:rFonts w:cstheme="minorHAnsi"/>
          <w:sz w:val="24"/>
          <w:szCs w:val="24"/>
        </w:rPr>
        <w:t xml:space="preserve">issues of </w:t>
      </w:r>
      <w:r w:rsidR="004C1F1C" w:rsidRPr="002A4E05">
        <w:rPr>
          <w:rFonts w:cstheme="minorHAnsi"/>
          <w:i/>
          <w:iCs/>
          <w:sz w:val="24"/>
          <w:szCs w:val="24"/>
        </w:rPr>
        <w:t xml:space="preserve">Scope: Contemporary Research Topics </w:t>
      </w:r>
      <w:r w:rsidR="004C1F1C">
        <w:rPr>
          <w:rFonts w:cstheme="minorHAnsi"/>
          <w:sz w:val="24"/>
          <w:szCs w:val="24"/>
        </w:rPr>
        <w:t xml:space="preserve">and </w:t>
      </w:r>
      <w:r w:rsidR="004C1F1C" w:rsidRPr="002A4E05">
        <w:rPr>
          <w:rFonts w:cstheme="minorHAnsi"/>
          <w:i/>
          <w:iCs/>
          <w:sz w:val="24"/>
          <w:szCs w:val="24"/>
        </w:rPr>
        <w:t>Junctures: Journal of Thematic Dialogue</w:t>
      </w:r>
      <w:r w:rsidR="004C1F1C">
        <w:rPr>
          <w:rFonts w:cstheme="minorHAnsi"/>
          <w:sz w:val="24"/>
          <w:szCs w:val="24"/>
        </w:rPr>
        <w:t xml:space="preserve">. </w:t>
      </w:r>
      <w:r w:rsidR="006D30B0">
        <w:rPr>
          <w:rFonts w:cstheme="minorHAnsi"/>
          <w:sz w:val="24"/>
          <w:szCs w:val="24"/>
        </w:rPr>
        <w:t xml:space="preserve">Further information about our publishing </w:t>
      </w:r>
      <w:r w:rsidR="006B0D57">
        <w:rPr>
          <w:rFonts w:cstheme="minorHAnsi"/>
          <w:sz w:val="24"/>
          <w:szCs w:val="24"/>
        </w:rPr>
        <w:t xml:space="preserve">processes </w:t>
      </w:r>
      <w:r w:rsidR="006D30B0">
        <w:rPr>
          <w:rFonts w:cstheme="minorHAnsi"/>
          <w:sz w:val="24"/>
          <w:szCs w:val="24"/>
        </w:rPr>
        <w:t xml:space="preserve">can also be found in our </w:t>
      </w:r>
      <w:r w:rsidR="006D30B0" w:rsidRPr="006B0D57">
        <w:rPr>
          <w:rFonts w:cstheme="minorHAnsi"/>
          <w:i/>
          <w:iCs/>
          <w:sz w:val="24"/>
          <w:szCs w:val="24"/>
        </w:rPr>
        <w:t>Editor’s Manual</w:t>
      </w:r>
      <w:r w:rsidR="00367782">
        <w:rPr>
          <w:rFonts w:cstheme="minorHAnsi"/>
          <w:sz w:val="24"/>
          <w:szCs w:val="24"/>
        </w:rPr>
        <w:t xml:space="preserve"> (available on request from </w:t>
      </w:r>
      <w:hyperlink r:id="rId11" w:history="1">
        <w:r w:rsidR="00367782" w:rsidRPr="00833A46">
          <w:rPr>
            <w:rStyle w:val="Hyperlink"/>
            <w:rFonts w:cstheme="minorHAnsi"/>
            <w:sz w:val="24"/>
            <w:szCs w:val="24"/>
          </w:rPr>
          <w:t>researchoutputs@op.ac.nz</w:t>
        </w:r>
      </w:hyperlink>
      <w:r w:rsidR="00367782">
        <w:rPr>
          <w:rFonts w:cstheme="minorHAnsi"/>
          <w:sz w:val="24"/>
          <w:szCs w:val="24"/>
        </w:rPr>
        <w:t xml:space="preserve">) </w:t>
      </w:r>
    </w:p>
    <w:p w14:paraId="559D8B86" w14:textId="17FE8353" w:rsidR="00986EE7" w:rsidRDefault="00986EE7" w:rsidP="008016E0">
      <w:pPr>
        <w:spacing w:after="0" w:line="240" w:lineRule="auto"/>
        <w:jc w:val="both"/>
        <w:rPr>
          <w:rFonts w:cstheme="minorHAnsi"/>
          <w:sz w:val="24"/>
          <w:szCs w:val="24"/>
        </w:rPr>
      </w:pPr>
    </w:p>
    <w:p w14:paraId="1A00D35B" w14:textId="381E7044" w:rsidR="00986EE7" w:rsidRDefault="00986EE7" w:rsidP="008016E0">
      <w:pPr>
        <w:spacing w:after="0" w:line="240" w:lineRule="auto"/>
        <w:jc w:val="both"/>
        <w:rPr>
          <w:rFonts w:cstheme="minorHAnsi"/>
          <w:sz w:val="24"/>
          <w:szCs w:val="24"/>
        </w:rPr>
      </w:pPr>
      <w:r>
        <w:rPr>
          <w:rFonts w:cstheme="minorHAnsi"/>
          <w:sz w:val="24"/>
          <w:szCs w:val="24"/>
        </w:rPr>
        <w:t xml:space="preserve">Ethical considerations for research undertaken at Otago Polytechnic Ltd is covered by our </w:t>
      </w:r>
      <w:hyperlink r:id="rId12" w:history="1">
        <w:r w:rsidRPr="00407AFB">
          <w:rPr>
            <w:rStyle w:val="Hyperlink"/>
            <w:rFonts w:cstheme="minorHAnsi"/>
            <w:sz w:val="24"/>
            <w:szCs w:val="24"/>
          </w:rPr>
          <w:t>Research Ethics Committee</w:t>
        </w:r>
      </w:hyperlink>
      <w:r>
        <w:rPr>
          <w:rFonts w:cstheme="minorHAnsi"/>
          <w:sz w:val="24"/>
          <w:szCs w:val="24"/>
        </w:rPr>
        <w:t xml:space="preserve">. </w:t>
      </w:r>
    </w:p>
    <w:p w14:paraId="150DD874" w14:textId="77777777" w:rsidR="00986EE7" w:rsidRDefault="00986EE7" w:rsidP="008016E0">
      <w:pPr>
        <w:spacing w:after="0" w:line="240" w:lineRule="auto"/>
        <w:jc w:val="both"/>
        <w:rPr>
          <w:rFonts w:cstheme="minorHAnsi"/>
          <w:sz w:val="24"/>
          <w:szCs w:val="24"/>
        </w:rPr>
      </w:pPr>
    </w:p>
    <w:p w14:paraId="772CFB07" w14:textId="4E26DB8F" w:rsidR="00C84E60" w:rsidRDefault="00C84E60" w:rsidP="1D1F80D4">
      <w:pPr>
        <w:spacing w:after="0" w:line="240" w:lineRule="auto"/>
        <w:jc w:val="both"/>
        <w:rPr>
          <w:sz w:val="24"/>
          <w:szCs w:val="24"/>
        </w:rPr>
      </w:pPr>
      <w:r w:rsidRPr="1D1F80D4">
        <w:rPr>
          <w:sz w:val="24"/>
          <w:szCs w:val="24"/>
        </w:rPr>
        <w:t xml:space="preserve">Otago Polytechnic </w:t>
      </w:r>
      <w:r w:rsidR="007250F9" w:rsidRPr="1D1F80D4">
        <w:rPr>
          <w:sz w:val="24"/>
          <w:szCs w:val="24"/>
        </w:rPr>
        <w:t xml:space="preserve">Ltd </w:t>
      </w:r>
      <w:r w:rsidR="002A4E05" w:rsidRPr="1D1F80D4">
        <w:rPr>
          <w:sz w:val="24"/>
          <w:szCs w:val="24"/>
        </w:rPr>
        <w:t xml:space="preserve">also </w:t>
      </w:r>
      <w:r w:rsidR="007250F9" w:rsidRPr="1D1F80D4">
        <w:rPr>
          <w:sz w:val="24"/>
          <w:szCs w:val="24"/>
        </w:rPr>
        <w:t xml:space="preserve">recognises </w:t>
      </w:r>
      <w:r w:rsidRPr="1D1F80D4">
        <w:rPr>
          <w:sz w:val="24"/>
          <w:szCs w:val="24"/>
        </w:rPr>
        <w:t>the</w:t>
      </w:r>
      <w:r w:rsidR="27EB130E" w:rsidRPr="1D1F80D4">
        <w:rPr>
          <w:sz w:val="24"/>
          <w:szCs w:val="24"/>
        </w:rPr>
        <w:t xml:space="preserve"> </w:t>
      </w:r>
      <w:hyperlink r:id="rId13">
        <w:r w:rsidRPr="1D1F80D4">
          <w:rPr>
            <w:rStyle w:val="Hyperlink"/>
            <w:sz w:val="24"/>
            <w:szCs w:val="24"/>
          </w:rPr>
          <w:t>Royal Society of New Zealand's Code of Professional Standards and Ethics in Science, Technology, and the Humanities</w:t>
        </w:r>
      </w:hyperlink>
      <w:r w:rsidRPr="1D1F80D4">
        <w:rPr>
          <w:sz w:val="24"/>
          <w:szCs w:val="24"/>
        </w:rPr>
        <w:t xml:space="preserve">. </w:t>
      </w:r>
    </w:p>
    <w:p w14:paraId="43A3149B" w14:textId="625A518D" w:rsidR="00933A2A" w:rsidRDefault="00933A2A" w:rsidP="008016E0">
      <w:pPr>
        <w:spacing w:after="0" w:line="240" w:lineRule="auto"/>
        <w:jc w:val="both"/>
        <w:rPr>
          <w:rFonts w:cstheme="minorHAnsi"/>
          <w:sz w:val="24"/>
          <w:szCs w:val="24"/>
        </w:rPr>
      </w:pPr>
    </w:p>
    <w:p w14:paraId="448336D7" w14:textId="24BE3A4B" w:rsidR="00700789" w:rsidRPr="00EC4D8F" w:rsidRDefault="00700789" w:rsidP="1D1F80D4">
      <w:pPr>
        <w:spacing w:after="0" w:line="240" w:lineRule="auto"/>
        <w:jc w:val="both"/>
        <w:rPr>
          <w:b/>
          <w:bCs/>
          <w:sz w:val="24"/>
          <w:szCs w:val="24"/>
        </w:rPr>
      </w:pPr>
      <w:r w:rsidRPr="1D1F80D4">
        <w:rPr>
          <w:b/>
          <w:bCs/>
          <w:sz w:val="28"/>
          <w:szCs w:val="28"/>
        </w:rPr>
        <w:t>Ethic</w:t>
      </w:r>
      <w:r w:rsidR="008703E8" w:rsidRPr="1D1F80D4">
        <w:rPr>
          <w:b/>
          <w:bCs/>
          <w:sz w:val="28"/>
          <w:szCs w:val="28"/>
        </w:rPr>
        <w:t>al Considerations</w:t>
      </w:r>
      <w:r w:rsidR="008235DA" w:rsidRPr="1D1F80D4">
        <w:rPr>
          <w:b/>
          <w:bCs/>
          <w:sz w:val="28"/>
          <w:szCs w:val="28"/>
        </w:rPr>
        <w:t xml:space="preserve"> in publishing</w:t>
      </w:r>
      <w:r w:rsidRPr="1D1F80D4">
        <w:rPr>
          <w:rStyle w:val="EndnoteReference"/>
          <w:sz w:val="24"/>
          <w:szCs w:val="24"/>
        </w:rPr>
        <w:endnoteReference w:id="1"/>
      </w:r>
      <w:r w:rsidRPr="1D1F80D4">
        <w:rPr>
          <w:b/>
          <w:bCs/>
          <w:sz w:val="24"/>
          <w:szCs w:val="24"/>
        </w:rPr>
        <w:t xml:space="preserve"> </w:t>
      </w:r>
    </w:p>
    <w:p w14:paraId="21CF2364" w14:textId="788DFFD9" w:rsidR="008C191B" w:rsidRDefault="00700789" w:rsidP="1D1F80D4">
      <w:pPr>
        <w:spacing w:before="100" w:beforeAutospacing="1" w:after="100" w:afterAutospacing="1" w:line="240" w:lineRule="auto"/>
        <w:jc w:val="both"/>
        <w:rPr>
          <w:rFonts w:eastAsia="Times New Roman"/>
          <w:sz w:val="24"/>
          <w:szCs w:val="24"/>
          <w:lang w:val="en" w:eastAsia="en-NZ"/>
        </w:rPr>
      </w:pPr>
      <w:r w:rsidRPr="7B3A68DB">
        <w:rPr>
          <w:rFonts w:eastAsia="Times New Roman"/>
          <w:b/>
          <w:bCs/>
          <w:sz w:val="24"/>
          <w:szCs w:val="24"/>
          <w:lang w:val="en" w:eastAsia="en-NZ"/>
        </w:rPr>
        <w:t>Authorship of the paper:</w:t>
      </w:r>
      <w:r w:rsidRPr="7B3A68DB">
        <w:rPr>
          <w:rFonts w:eastAsia="Times New Roman"/>
          <w:sz w:val="24"/>
          <w:szCs w:val="24"/>
          <w:lang w:val="en" w:eastAsia="en-NZ"/>
        </w:rPr>
        <w:t xml:space="preserve"> Authorship should be limited to those who have made a significant contribution to the conception, design, execution, or interpretation of the reported study. See </w:t>
      </w:r>
      <w:r w:rsidRPr="1D1F80D4">
        <w:rPr>
          <w:rFonts w:eastAsia="Times New Roman"/>
          <w:i/>
          <w:iCs/>
          <w:sz w:val="24"/>
          <w:szCs w:val="24"/>
          <w:lang w:val="en" w:eastAsia="en-NZ"/>
        </w:rPr>
        <w:t>Determining Authorship</w:t>
      </w:r>
      <w:r w:rsidR="058EBF6E" w:rsidRPr="1D1F80D4">
        <w:rPr>
          <w:rFonts w:eastAsia="Times New Roman"/>
          <w:i/>
          <w:iCs/>
          <w:sz w:val="24"/>
          <w:szCs w:val="24"/>
          <w:lang w:val="en" w:eastAsia="en-NZ"/>
        </w:rPr>
        <w:t>.</w:t>
      </w:r>
      <w:r w:rsidR="004A0A20" w:rsidRPr="7B3A68DB">
        <w:rPr>
          <w:rStyle w:val="EndnoteReference"/>
          <w:rFonts w:eastAsia="Times New Roman"/>
          <w:sz w:val="24"/>
          <w:szCs w:val="24"/>
          <w:lang w:val="en" w:eastAsia="en-NZ"/>
        </w:rPr>
        <w:endnoteReference w:id="2"/>
      </w:r>
      <w:r w:rsidRPr="7B3A68DB">
        <w:rPr>
          <w:rFonts w:eastAsia="Times New Roman"/>
          <w:sz w:val="24"/>
          <w:szCs w:val="24"/>
          <w:lang w:val="en" w:eastAsia="en-NZ"/>
        </w:rPr>
        <w:t xml:space="preserve"> </w:t>
      </w:r>
    </w:p>
    <w:p w14:paraId="36108C8D" w14:textId="7DBCF650" w:rsidR="00700789" w:rsidRPr="00700789" w:rsidRDefault="00700789" w:rsidP="008016E0">
      <w:pPr>
        <w:spacing w:before="100" w:beforeAutospacing="1" w:after="100" w:afterAutospacing="1" w:line="240" w:lineRule="auto"/>
        <w:jc w:val="both"/>
        <w:rPr>
          <w:rFonts w:eastAsia="Times New Roman" w:cstheme="minorHAnsi"/>
          <w:sz w:val="24"/>
          <w:szCs w:val="24"/>
          <w:lang w:val="en" w:eastAsia="en-NZ"/>
        </w:rPr>
      </w:pPr>
      <w:r w:rsidRPr="00700789">
        <w:rPr>
          <w:rFonts w:eastAsia="Times New Roman" w:cstheme="minorHAnsi"/>
          <w:b/>
          <w:bCs/>
          <w:sz w:val="24"/>
          <w:szCs w:val="24"/>
          <w:lang w:val="en" w:eastAsia="en-NZ"/>
        </w:rPr>
        <w:t>Originality and plagiarism:</w:t>
      </w:r>
      <w:r w:rsidRPr="00700789">
        <w:rPr>
          <w:rFonts w:eastAsia="Times New Roman" w:cstheme="minorHAnsi"/>
          <w:sz w:val="24"/>
          <w:szCs w:val="24"/>
          <w:lang w:val="en" w:eastAsia="en-NZ"/>
        </w:rPr>
        <w:t xml:space="preserve"> </w:t>
      </w:r>
      <w:r w:rsidR="00CA1F69">
        <w:rPr>
          <w:rFonts w:eastAsia="Times New Roman" w:cstheme="minorHAnsi"/>
          <w:sz w:val="24"/>
          <w:szCs w:val="24"/>
          <w:lang w:val="en" w:eastAsia="en-NZ"/>
        </w:rPr>
        <w:t>A</w:t>
      </w:r>
      <w:r w:rsidRPr="00700789">
        <w:rPr>
          <w:rFonts w:eastAsia="Times New Roman" w:cstheme="minorHAnsi"/>
          <w:sz w:val="24"/>
          <w:szCs w:val="24"/>
          <w:lang w:val="en" w:eastAsia="en-NZ"/>
        </w:rPr>
        <w:t xml:space="preserve">uthors should ensure that they have written entirely original works, and </w:t>
      </w:r>
      <w:r w:rsidR="002A4E05">
        <w:rPr>
          <w:rFonts w:eastAsia="Times New Roman" w:cstheme="minorHAnsi"/>
          <w:sz w:val="24"/>
          <w:szCs w:val="24"/>
          <w:lang w:val="en" w:eastAsia="en-NZ"/>
        </w:rPr>
        <w:t xml:space="preserve">that </w:t>
      </w:r>
      <w:r w:rsidR="002A4E05" w:rsidRPr="00700789">
        <w:rPr>
          <w:rFonts w:eastAsia="Times New Roman" w:cstheme="minorHAnsi"/>
          <w:sz w:val="24"/>
          <w:szCs w:val="24"/>
          <w:lang w:val="en" w:eastAsia="en-NZ"/>
        </w:rPr>
        <w:t>the work and/or words of others</w:t>
      </w:r>
      <w:r w:rsidR="002A4E05">
        <w:rPr>
          <w:rFonts w:eastAsia="Times New Roman" w:cstheme="minorHAnsi"/>
          <w:sz w:val="24"/>
          <w:szCs w:val="24"/>
          <w:lang w:val="en" w:eastAsia="en-NZ"/>
        </w:rPr>
        <w:t xml:space="preserve"> </w:t>
      </w:r>
      <w:r w:rsidR="002A4E05" w:rsidRPr="00700789">
        <w:rPr>
          <w:rFonts w:eastAsia="Times New Roman" w:cstheme="minorHAnsi"/>
          <w:sz w:val="24"/>
          <w:szCs w:val="24"/>
          <w:lang w:val="en" w:eastAsia="en-NZ"/>
        </w:rPr>
        <w:t>ha</w:t>
      </w:r>
      <w:r w:rsidR="002A4E05">
        <w:rPr>
          <w:rFonts w:eastAsia="Times New Roman" w:cstheme="minorHAnsi"/>
          <w:sz w:val="24"/>
          <w:szCs w:val="24"/>
          <w:lang w:val="en" w:eastAsia="en-NZ"/>
        </w:rPr>
        <w:t>ve</w:t>
      </w:r>
      <w:r w:rsidR="002A4E05" w:rsidRPr="00700789">
        <w:rPr>
          <w:rFonts w:eastAsia="Times New Roman" w:cstheme="minorHAnsi"/>
          <w:sz w:val="24"/>
          <w:szCs w:val="24"/>
          <w:lang w:val="en" w:eastAsia="en-NZ"/>
        </w:rPr>
        <w:t xml:space="preserve"> been appropriately cited</w:t>
      </w:r>
      <w:r w:rsidR="00CA1F69">
        <w:rPr>
          <w:rFonts w:eastAsia="Times New Roman" w:cstheme="minorHAnsi"/>
          <w:sz w:val="24"/>
          <w:szCs w:val="24"/>
          <w:lang w:val="en" w:eastAsia="en-NZ"/>
        </w:rPr>
        <w:t xml:space="preserve">, </w:t>
      </w:r>
      <w:r w:rsidR="002A4E05" w:rsidRPr="00700789">
        <w:rPr>
          <w:rFonts w:eastAsia="Times New Roman" w:cstheme="minorHAnsi"/>
          <w:sz w:val="24"/>
          <w:szCs w:val="24"/>
          <w:lang w:val="en" w:eastAsia="en-NZ"/>
        </w:rPr>
        <w:t>quoted</w:t>
      </w:r>
      <w:r w:rsidR="002A4E05">
        <w:rPr>
          <w:rFonts w:eastAsia="Times New Roman" w:cstheme="minorHAnsi"/>
          <w:sz w:val="24"/>
          <w:szCs w:val="24"/>
          <w:lang w:val="en" w:eastAsia="en-NZ"/>
        </w:rPr>
        <w:t xml:space="preserve">, </w:t>
      </w:r>
      <w:r w:rsidR="00CA1F69">
        <w:rPr>
          <w:rFonts w:eastAsia="Times New Roman" w:cstheme="minorHAnsi"/>
          <w:sz w:val="24"/>
          <w:szCs w:val="24"/>
          <w:lang w:val="en" w:eastAsia="en-NZ"/>
        </w:rPr>
        <w:t>and</w:t>
      </w:r>
      <w:r w:rsidR="002A4E05">
        <w:rPr>
          <w:rFonts w:eastAsia="Times New Roman" w:cstheme="minorHAnsi"/>
          <w:sz w:val="24"/>
          <w:szCs w:val="24"/>
          <w:lang w:val="en" w:eastAsia="en-NZ"/>
        </w:rPr>
        <w:t xml:space="preserve"> referenced</w:t>
      </w:r>
      <w:r w:rsidR="00CA1F69">
        <w:rPr>
          <w:rFonts w:eastAsia="Times New Roman" w:cstheme="minorHAnsi"/>
          <w:sz w:val="24"/>
          <w:szCs w:val="24"/>
          <w:lang w:val="en" w:eastAsia="en-NZ"/>
        </w:rPr>
        <w:t>.</w:t>
      </w:r>
    </w:p>
    <w:p w14:paraId="1562E1AC" w14:textId="7AC4546A" w:rsidR="00700789" w:rsidRPr="00700789" w:rsidRDefault="00700789" w:rsidP="1D1F80D4">
      <w:pPr>
        <w:spacing w:before="100" w:beforeAutospacing="1" w:after="100" w:afterAutospacing="1" w:line="240" w:lineRule="auto"/>
        <w:jc w:val="both"/>
        <w:rPr>
          <w:rFonts w:eastAsia="Times New Roman"/>
          <w:sz w:val="24"/>
          <w:szCs w:val="24"/>
          <w:lang w:val="en" w:eastAsia="en-NZ"/>
        </w:rPr>
      </w:pPr>
      <w:r w:rsidRPr="7B3A68DB">
        <w:rPr>
          <w:rFonts w:eastAsia="Times New Roman"/>
          <w:b/>
          <w:bCs/>
          <w:sz w:val="24"/>
          <w:szCs w:val="24"/>
          <w:lang w:val="en" w:eastAsia="en-NZ"/>
        </w:rPr>
        <w:t>Permissions:</w:t>
      </w:r>
      <w:r w:rsidRPr="7B3A68DB">
        <w:rPr>
          <w:rFonts w:eastAsia="Times New Roman"/>
          <w:sz w:val="24"/>
          <w:szCs w:val="24"/>
          <w:lang w:val="en" w:eastAsia="en-NZ"/>
        </w:rPr>
        <w:t xml:space="preserve"> </w:t>
      </w:r>
      <w:r w:rsidR="008016E0" w:rsidRPr="7B3A68DB">
        <w:rPr>
          <w:sz w:val="24"/>
          <w:szCs w:val="24"/>
          <w:lang w:val="en"/>
        </w:rPr>
        <w:t>As a rule</w:t>
      </w:r>
      <w:r w:rsidRPr="7B3A68DB">
        <w:rPr>
          <w:sz w:val="24"/>
          <w:szCs w:val="24"/>
          <w:lang w:val="en"/>
        </w:rPr>
        <w:t xml:space="preserve">, permission should be sought from the rights holder to reproduce any substantial part of a copyrighted work. This includes any text, illustrations, charts, tables, photographs, or other material from previously published sources. </w:t>
      </w:r>
      <w:r w:rsidR="00CA1F69" w:rsidRPr="7B3A68DB">
        <w:rPr>
          <w:sz w:val="24"/>
          <w:szCs w:val="24"/>
          <w:lang w:val="en"/>
        </w:rPr>
        <w:t xml:space="preserve">A permissions form provided by the editor should be completed to </w:t>
      </w:r>
      <w:r w:rsidRPr="7B3A68DB">
        <w:rPr>
          <w:sz w:val="24"/>
          <w:szCs w:val="24"/>
          <w:lang w:val="en"/>
        </w:rPr>
        <w:t xml:space="preserve">re-use content published by Otago Polytechnic </w:t>
      </w:r>
      <w:r w:rsidR="00CA1F69" w:rsidRPr="7B3A68DB">
        <w:rPr>
          <w:sz w:val="24"/>
          <w:szCs w:val="24"/>
          <w:lang w:val="en"/>
        </w:rPr>
        <w:t>Ltd.</w:t>
      </w:r>
      <w:r w:rsidR="0005738C" w:rsidRPr="7B3A68DB">
        <w:rPr>
          <w:sz w:val="24"/>
          <w:szCs w:val="24"/>
          <w:lang w:val="en"/>
        </w:rPr>
        <w:t xml:space="preserve"> </w:t>
      </w:r>
      <w:r w:rsidR="00EB4549" w:rsidRPr="7B3A68DB">
        <w:rPr>
          <w:sz w:val="24"/>
          <w:szCs w:val="24"/>
          <w:lang w:val="en"/>
        </w:rPr>
        <w:t>E</w:t>
      </w:r>
      <w:r w:rsidR="002D072F" w:rsidRPr="7B3A68DB">
        <w:rPr>
          <w:sz w:val="24"/>
          <w:szCs w:val="24"/>
          <w:lang w:val="en"/>
        </w:rPr>
        <w:t>xceptions to this</w:t>
      </w:r>
      <w:r w:rsidR="00CA1F69" w:rsidRPr="7B3A68DB">
        <w:rPr>
          <w:sz w:val="24"/>
          <w:szCs w:val="24"/>
          <w:lang w:val="en"/>
        </w:rPr>
        <w:t xml:space="preserve"> are specified in </w:t>
      </w:r>
      <w:r w:rsidR="007C2F29" w:rsidRPr="7B3A68DB">
        <w:rPr>
          <w:sz w:val="24"/>
          <w:szCs w:val="24"/>
          <w:lang w:val="en"/>
        </w:rPr>
        <w:t>endnote</w:t>
      </w:r>
      <w:r w:rsidR="00CA1F69" w:rsidRPr="7B3A68DB">
        <w:rPr>
          <w:sz w:val="24"/>
          <w:szCs w:val="24"/>
          <w:lang w:val="en"/>
        </w:rPr>
        <w:t>.</w:t>
      </w:r>
      <w:r w:rsidR="00041DED" w:rsidRPr="7B3A68DB">
        <w:rPr>
          <w:rStyle w:val="EndnoteReference"/>
          <w:sz w:val="24"/>
          <w:szCs w:val="24"/>
          <w:lang w:val="en"/>
        </w:rPr>
        <w:endnoteReference w:id="3"/>
      </w:r>
      <w:r>
        <w:br/>
      </w:r>
      <w:r w:rsidR="00CA1F69" w:rsidRPr="7B3A68DB">
        <w:rPr>
          <w:sz w:val="24"/>
          <w:szCs w:val="24"/>
          <w:lang w:val="en"/>
        </w:rPr>
        <w:t>If</w:t>
      </w:r>
      <w:r w:rsidR="00EB4549" w:rsidRPr="7B3A68DB">
        <w:rPr>
          <w:sz w:val="24"/>
          <w:szCs w:val="24"/>
          <w:lang w:val="en"/>
        </w:rPr>
        <w:t xml:space="preserve"> in doubt authors should discuss this with their editor. </w:t>
      </w:r>
    </w:p>
    <w:p w14:paraId="1B0B50FB" w14:textId="359EE1CB" w:rsidR="00CA1F69" w:rsidRDefault="003F4EC6" w:rsidP="7B3A68DB">
      <w:pPr>
        <w:spacing w:before="100" w:beforeAutospacing="1" w:after="100" w:afterAutospacing="1" w:line="240" w:lineRule="auto"/>
        <w:jc w:val="both"/>
        <w:rPr>
          <w:rFonts w:eastAsia="Times New Roman"/>
          <w:sz w:val="24"/>
          <w:szCs w:val="24"/>
          <w:lang w:val="en" w:eastAsia="en-NZ"/>
        </w:rPr>
      </w:pPr>
      <w:r w:rsidRPr="1D1F80D4">
        <w:rPr>
          <w:rFonts w:eastAsia="Times New Roman"/>
          <w:b/>
          <w:bCs/>
          <w:sz w:val="24"/>
          <w:szCs w:val="24"/>
          <w:lang w:val="en" w:eastAsia="en-NZ"/>
        </w:rPr>
        <w:t xml:space="preserve">Prior </w:t>
      </w:r>
      <w:r w:rsidR="00700789" w:rsidRPr="1D1F80D4">
        <w:rPr>
          <w:rFonts w:eastAsia="Times New Roman"/>
          <w:b/>
          <w:bCs/>
          <w:sz w:val="24"/>
          <w:szCs w:val="24"/>
          <w:lang w:val="en" w:eastAsia="en-NZ"/>
        </w:rPr>
        <w:t xml:space="preserve">publication: </w:t>
      </w:r>
      <w:r w:rsidR="00F03213" w:rsidRPr="1D1F80D4">
        <w:rPr>
          <w:rFonts w:eastAsia="Times New Roman"/>
          <w:sz w:val="24"/>
          <w:szCs w:val="24"/>
          <w:lang w:val="en" w:eastAsia="en-NZ"/>
        </w:rPr>
        <w:t xml:space="preserve">Work published in </w:t>
      </w:r>
      <w:r w:rsidR="00F03213" w:rsidRPr="1D1F80D4">
        <w:rPr>
          <w:rFonts w:eastAsia="Times New Roman"/>
          <w:i/>
          <w:iCs/>
          <w:sz w:val="24"/>
          <w:szCs w:val="24"/>
          <w:lang w:val="en" w:eastAsia="en-NZ"/>
        </w:rPr>
        <w:t>Scope</w:t>
      </w:r>
      <w:r w:rsidR="00F03213" w:rsidRPr="1D1F80D4">
        <w:rPr>
          <w:rFonts w:eastAsia="Times New Roman"/>
          <w:sz w:val="24"/>
          <w:szCs w:val="24"/>
          <w:lang w:val="en" w:eastAsia="en-NZ"/>
        </w:rPr>
        <w:t xml:space="preserve"> is deemed to be original work that has not previously been published </w:t>
      </w:r>
      <w:r w:rsidR="3BC7AB88" w:rsidRPr="1D1F80D4">
        <w:rPr>
          <w:rFonts w:eastAsia="Times New Roman"/>
          <w:sz w:val="24"/>
          <w:szCs w:val="24"/>
          <w:lang w:val="en" w:eastAsia="en-NZ"/>
        </w:rPr>
        <w:t xml:space="preserve">or is under consideration </w:t>
      </w:r>
      <w:r w:rsidR="3C4BDDAA" w:rsidRPr="1D1F80D4">
        <w:rPr>
          <w:rFonts w:eastAsia="Times New Roman"/>
          <w:sz w:val="24"/>
          <w:szCs w:val="24"/>
          <w:lang w:val="en" w:eastAsia="en-NZ"/>
        </w:rPr>
        <w:t>by</w:t>
      </w:r>
      <w:r w:rsidR="3BC7AB88" w:rsidRPr="1D1F80D4">
        <w:rPr>
          <w:rFonts w:eastAsia="Times New Roman"/>
          <w:sz w:val="24"/>
          <w:szCs w:val="24"/>
          <w:lang w:val="en" w:eastAsia="en-NZ"/>
        </w:rPr>
        <w:t xml:space="preserve"> another publisher</w:t>
      </w:r>
      <w:r w:rsidR="006F7F4D" w:rsidRPr="1D1F80D4">
        <w:rPr>
          <w:rFonts w:eastAsia="Times New Roman"/>
          <w:sz w:val="24"/>
          <w:szCs w:val="24"/>
          <w:lang w:val="en" w:eastAsia="en-NZ"/>
        </w:rPr>
        <w:t xml:space="preserve">. </w:t>
      </w:r>
      <w:r w:rsidR="00700789" w:rsidRPr="1D1F80D4">
        <w:rPr>
          <w:rFonts w:eastAsia="Times New Roman"/>
          <w:sz w:val="24"/>
          <w:szCs w:val="24"/>
          <w:lang w:val="en" w:eastAsia="en-NZ"/>
        </w:rPr>
        <w:t xml:space="preserve">We </w:t>
      </w:r>
      <w:r w:rsidR="006F7F4D" w:rsidRPr="1D1F80D4">
        <w:rPr>
          <w:rFonts w:eastAsia="Times New Roman"/>
          <w:sz w:val="24"/>
          <w:szCs w:val="24"/>
          <w:lang w:val="en" w:eastAsia="en-NZ"/>
        </w:rPr>
        <w:t xml:space="preserve">do </w:t>
      </w:r>
      <w:r w:rsidR="00700789" w:rsidRPr="1D1F80D4">
        <w:rPr>
          <w:rFonts w:eastAsia="Times New Roman"/>
          <w:sz w:val="24"/>
          <w:szCs w:val="24"/>
          <w:lang w:val="en" w:eastAsia="en-NZ"/>
        </w:rPr>
        <w:t>however accept work that</w:t>
      </w:r>
      <w:r w:rsidR="00CA1F69" w:rsidRPr="1D1F80D4">
        <w:rPr>
          <w:rFonts w:eastAsia="Times New Roman"/>
          <w:sz w:val="24"/>
          <w:szCs w:val="24"/>
          <w:lang w:val="en" w:eastAsia="en-NZ"/>
        </w:rPr>
        <w:t xml:space="preserve"> is an </w:t>
      </w:r>
      <w:r w:rsidR="008016E0" w:rsidRPr="1D1F80D4">
        <w:rPr>
          <w:rFonts w:eastAsia="Times New Roman"/>
          <w:sz w:val="24"/>
          <w:szCs w:val="24"/>
          <w:lang w:val="en" w:eastAsia="en-NZ"/>
        </w:rPr>
        <w:t>artwork</w:t>
      </w:r>
      <w:r w:rsidR="00CA1F69" w:rsidRPr="1D1F80D4">
        <w:rPr>
          <w:rFonts w:eastAsia="Times New Roman"/>
          <w:sz w:val="24"/>
          <w:szCs w:val="24"/>
          <w:lang w:val="en" w:eastAsia="en-NZ"/>
        </w:rPr>
        <w:t xml:space="preserve"> that has previously been exhibited in a gallery context, or that has been:</w:t>
      </w:r>
    </w:p>
    <w:p w14:paraId="3BE871ED" w14:textId="15BC691E" w:rsidR="00CA1F69" w:rsidRPr="00CA1F69" w:rsidRDefault="003F4EC6" w:rsidP="008016E0">
      <w:pPr>
        <w:pStyle w:val="ListParagraph"/>
        <w:numPr>
          <w:ilvl w:val="0"/>
          <w:numId w:val="20"/>
        </w:numPr>
        <w:spacing w:after="0" w:line="240" w:lineRule="auto"/>
        <w:jc w:val="both"/>
        <w:rPr>
          <w:rFonts w:eastAsia="Times New Roman" w:cstheme="minorHAnsi"/>
          <w:sz w:val="24"/>
          <w:szCs w:val="24"/>
          <w:lang w:val="en" w:eastAsia="en-NZ"/>
        </w:rPr>
      </w:pPr>
      <w:r w:rsidRPr="00CA1F69">
        <w:rPr>
          <w:rFonts w:eastAsia="Times New Roman" w:cstheme="minorHAnsi"/>
          <w:sz w:val="24"/>
          <w:szCs w:val="24"/>
          <w:lang w:val="en" w:eastAsia="en-NZ"/>
        </w:rPr>
        <w:t>re-</w:t>
      </w:r>
      <w:r w:rsidR="000E0B8B" w:rsidRPr="00CA1F69">
        <w:rPr>
          <w:rFonts w:eastAsia="Times New Roman" w:cstheme="minorHAnsi"/>
          <w:sz w:val="24"/>
          <w:szCs w:val="24"/>
          <w:lang w:val="en" w:eastAsia="en-NZ"/>
        </w:rPr>
        <w:t>interpreted</w:t>
      </w:r>
      <w:r w:rsidRPr="00CA1F69">
        <w:rPr>
          <w:rFonts w:eastAsia="Times New Roman" w:cstheme="minorHAnsi"/>
          <w:sz w:val="24"/>
          <w:szCs w:val="24"/>
          <w:lang w:val="en" w:eastAsia="en-NZ"/>
        </w:rPr>
        <w:t xml:space="preserve"> from a </w:t>
      </w:r>
      <w:r w:rsidR="00700789" w:rsidRPr="00CA1F69">
        <w:rPr>
          <w:rFonts w:eastAsia="Times New Roman" w:cstheme="minorHAnsi"/>
          <w:sz w:val="24"/>
          <w:szCs w:val="24"/>
          <w:lang w:val="en" w:eastAsia="en-NZ"/>
        </w:rPr>
        <w:t xml:space="preserve">previously published </w:t>
      </w:r>
      <w:r w:rsidR="00CA1F69" w:rsidRPr="00CA1F69">
        <w:rPr>
          <w:rFonts w:eastAsia="Times New Roman" w:cstheme="minorHAnsi"/>
          <w:sz w:val="24"/>
          <w:szCs w:val="24"/>
          <w:lang w:val="en" w:eastAsia="en-NZ"/>
        </w:rPr>
        <w:t>abstract.</w:t>
      </w:r>
      <w:r w:rsidR="00700789" w:rsidRPr="00CA1F69">
        <w:rPr>
          <w:rFonts w:eastAsia="Times New Roman" w:cstheme="minorHAnsi"/>
          <w:sz w:val="24"/>
          <w:szCs w:val="24"/>
          <w:lang w:val="en" w:eastAsia="en-NZ"/>
        </w:rPr>
        <w:t xml:space="preserve"> </w:t>
      </w:r>
    </w:p>
    <w:p w14:paraId="1E0284EA" w14:textId="687D8B5E" w:rsidR="00CA1F69" w:rsidRPr="00CA1F69" w:rsidRDefault="00700789" w:rsidP="008016E0">
      <w:pPr>
        <w:pStyle w:val="ListParagraph"/>
        <w:numPr>
          <w:ilvl w:val="0"/>
          <w:numId w:val="20"/>
        </w:numPr>
        <w:spacing w:after="0" w:line="240" w:lineRule="auto"/>
        <w:jc w:val="both"/>
        <w:rPr>
          <w:rFonts w:eastAsia="Times New Roman" w:cstheme="minorHAnsi"/>
          <w:sz w:val="24"/>
          <w:szCs w:val="24"/>
          <w:lang w:val="en" w:eastAsia="en-NZ"/>
        </w:rPr>
      </w:pPr>
      <w:r w:rsidRPr="00CA1F69">
        <w:rPr>
          <w:rFonts w:eastAsia="Times New Roman" w:cstheme="minorHAnsi"/>
          <w:sz w:val="24"/>
          <w:szCs w:val="24"/>
          <w:lang w:val="en" w:eastAsia="en-NZ"/>
        </w:rPr>
        <w:t>publi</w:t>
      </w:r>
      <w:r w:rsidR="00CA1F69" w:rsidRPr="00CA1F69">
        <w:rPr>
          <w:rFonts w:eastAsia="Times New Roman" w:cstheme="minorHAnsi"/>
          <w:sz w:val="24"/>
          <w:szCs w:val="24"/>
          <w:lang w:val="en" w:eastAsia="en-NZ"/>
        </w:rPr>
        <w:t>shed</w:t>
      </w:r>
      <w:r w:rsidRPr="00CA1F69">
        <w:rPr>
          <w:rFonts w:eastAsia="Times New Roman" w:cstheme="minorHAnsi"/>
          <w:sz w:val="24"/>
          <w:szCs w:val="24"/>
          <w:lang w:val="en" w:eastAsia="en-NZ"/>
        </w:rPr>
        <w:t xml:space="preserve"> as an academic thesis</w:t>
      </w:r>
      <w:r w:rsidR="00CA1F69">
        <w:rPr>
          <w:rFonts w:eastAsia="Times New Roman" w:cstheme="minorHAnsi"/>
          <w:sz w:val="24"/>
          <w:szCs w:val="24"/>
          <w:lang w:val="en" w:eastAsia="en-NZ"/>
        </w:rPr>
        <w:t xml:space="preserve">, or </w:t>
      </w:r>
    </w:p>
    <w:p w14:paraId="56F597A5" w14:textId="177F656A" w:rsidR="00700789" w:rsidRPr="00CA1F69" w:rsidRDefault="00700789" w:rsidP="008016E0">
      <w:pPr>
        <w:pStyle w:val="ListParagraph"/>
        <w:numPr>
          <w:ilvl w:val="0"/>
          <w:numId w:val="20"/>
        </w:numPr>
        <w:spacing w:after="0" w:line="240" w:lineRule="auto"/>
        <w:jc w:val="both"/>
        <w:rPr>
          <w:rFonts w:eastAsia="Times New Roman" w:cstheme="minorHAnsi"/>
          <w:sz w:val="24"/>
          <w:szCs w:val="24"/>
          <w:lang w:val="en" w:eastAsia="en-NZ"/>
        </w:rPr>
      </w:pPr>
      <w:r w:rsidRPr="00CA1F69">
        <w:rPr>
          <w:rFonts w:eastAsia="Times New Roman" w:cstheme="minorHAnsi"/>
          <w:sz w:val="24"/>
          <w:szCs w:val="24"/>
          <w:lang w:val="en" w:eastAsia="en-NZ"/>
        </w:rPr>
        <w:t>publi</w:t>
      </w:r>
      <w:r w:rsidR="00CA1F69">
        <w:rPr>
          <w:rFonts w:eastAsia="Times New Roman" w:cstheme="minorHAnsi"/>
          <w:sz w:val="24"/>
          <w:szCs w:val="24"/>
          <w:lang w:val="en" w:eastAsia="en-NZ"/>
        </w:rPr>
        <w:t>shed</w:t>
      </w:r>
      <w:r w:rsidRPr="00CA1F69">
        <w:rPr>
          <w:rFonts w:eastAsia="Times New Roman" w:cstheme="minorHAnsi"/>
          <w:sz w:val="24"/>
          <w:szCs w:val="24"/>
          <w:lang w:val="en" w:eastAsia="en-NZ"/>
        </w:rPr>
        <w:t xml:space="preserve"> as an electronic preprint. </w:t>
      </w:r>
    </w:p>
    <w:p w14:paraId="26C766FD" w14:textId="32CFE195" w:rsidR="00700789" w:rsidRPr="00C30F9D" w:rsidRDefault="00700789" w:rsidP="7B3A68DB">
      <w:pPr>
        <w:spacing w:before="100" w:beforeAutospacing="1" w:after="100" w:afterAutospacing="1" w:line="240" w:lineRule="auto"/>
        <w:jc w:val="both"/>
        <w:rPr>
          <w:rFonts w:eastAsia="Times New Roman"/>
          <w:sz w:val="24"/>
          <w:szCs w:val="24"/>
          <w:lang w:val="en" w:eastAsia="en-NZ"/>
        </w:rPr>
      </w:pPr>
      <w:r w:rsidRPr="124D4B87">
        <w:rPr>
          <w:rFonts w:eastAsia="Times New Roman"/>
          <w:b/>
          <w:bCs/>
          <w:sz w:val="24"/>
          <w:szCs w:val="24"/>
          <w:lang w:val="en" w:eastAsia="en-NZ"/>
        </w:rPr>
        <w:t xml:space="preserve">Acknowledgement of sources: </w:t>
      </w:r>
      <w:r w:rsidR="009B5845" w:rsidRPr="124D4B87">
        <w:rPr>
          <w:rFonts w:eastAsia="Times New Roman"/>
          <w:sz w:val="24"/>
          <w:szCs w:val="24"/>
          <w:lang w:val="en" w:eastAsia="en-NZ"/>
        </w:rPr>
        <w:t xml:space="preserve">Appropriate </w:t>
      </w:r>
      <w:r w:rsidRPr="124D4B87">
        <w:rPr>
          <w:rFonts w:eastAsia="Times New Roman"/>
          <w:sz w:val="24"/>
          <w:szCs w:val="24"/>
          <w:lang w:val="en" w:eastAsia="en-NZ"/>
        </w:rPr>
        <w:t>acknowledgment of the work of others must always be given</w:t>
      </w:r>
      <w:r w:rsidR="16C8A873" w:rsidRPr="124D4B87">
        <w:rPr>
          <w:rFonts w:eastAsia="Times New Roman"/>
          <w:sz w:val="24"/>
          <w:szCs w:val="24"/>
          <w:lang w:val="en" w:eastAsia="en-NZ"/>
        </w:rPr>
        <w:t xml:space="preserve"> using full journal citations</w:t>
      </w:r>
      <w:r w:rsidRPr="124D4B87">
        <w:rPr>
          <w:rFonts w:eastAsia="Times New Roman"/>
          <w:sz w:val="24"/>
          <w:szCs w:val="24"/>
          <w:lang w:val="en" w:eastAsia="en-NZ"/>
        </w:rPr>
        <w:t>.</w:t>
      </w:r>
    </w:p>
    <w:p w14:paraId="4AC6CDC7" w14:textId="77777777" w:rsidR="00700789" w:rsidRPr="00C30F9D" w:rsidRDefault="00700789" w:rsidP="008016E0">
      <w:pPr>
        <w:spacing w:before="100" w:beforeAutospacing="1" w:after="100" w:afterAutospacing="1" w:line="240" w:lineRule="auto"/>
        <w:jc w:val="both"/>
        <w:rPr>
          <w:rFonts w:eastAsia="Times New Roman" w:cstheme="minorHAnsi"/>
          <w:sz w:val="24"/>
          <w:szCs w:val="24"/>
          <w:lang w:val="en" w:eastAsia="en-NZ"/>
        </w:rPr>
      </w:pPr>
      <w:r w:rsidRPr="00C30F9D">
        <w:rPr>
          <w:rFonts w:eastAsia="Times New Roman" w:cstheme="minorHAnsi"/>
          <w:b/>
          <w:bCs/>
          <w:sz w:val="24"/>
          <w:szCs w:val="24"/>
          <w:lang w:val="en" w:eastAsia="en-NZ"/>
        </w:rPr>
        <w:t>Disclosure and conflicts of interest:</w:t>
      </w:r>
      <w:r w:rsidRPr="00C30F9D">
        <w:rPr>
          <w:rFonts w:eastAsia="Times New Roman" w:cstheme="minorHAnsi"/>
          <w:sz w:val="24"/>
          <w:szCs w:val="24"/>
          <w:lang w:val="en" w:eastAsia="en-NZ"/>
        </w:rPr>
        <w:t xml:space="preserve"> All submissions must include disclosure of all relationships that could be viewed as presenting a potential conflict of interest.</w:t>
      </w:r>
    </w:p>
    <w:p w14:paraId="3E76106B" w14:textId="08BE4857" w:rsidR="00700789" w:rsidRPr="00C30F9D" w:rsidRDefault="00700789" w:rsidP="002F3BB9">
      <w:pPr>
        <w:spacing w:before="100" w:beforeAutospacing="1" w:after="100" w:afterAutospacing="1" w:line="240" w:lineRule="auto"/>
        <w:jc w:val="both"/>
        <w:rPr>
          <w:rFonts w:eastAsia="Times New Roman" w:cstheme="minorHAnsi"/>
          <w:sz w:val="24"/>
          <w:szCs w:val="24"/>
          <w:lang w:val="en" w:eastAsia="en-NZ"/>
        </w:rPr>
      </w:pPr>
      <w:r w:rsidRPr="00C30F9D">
        <w:rPr>
          <w:rFonts w:eastAsia="Times New Roman" w:cstheme="minorHAnsi"/>
          <w:b/>
          <w:bCs/>
          <w:sz w:val="24"/>
          <w:szCs w:val="24"/>
          <w:lang w:val="en" w:eastAsia="en-NZ"/>
        </w:rPr>
        <w:lastRenderedPageBreak/>
        <w:t>Fundamental errors in published works:</w:t>
      </w:r>
      <w:r w:rsidRPr="00C30F9D">
        <w:rPr>
          <w:rFonts w:eastAsia="Times New Roman" w:cstheme="minorHAnsi"/>
          <w:sz w:val="24"/>
          <w:szCs w:val="24"/>
          <w:lang w:val="en" w:eastAsia="en-NZ"/>
        </w:rPr>
        <w:t xml:space="preserve"> When an author discovers a significant error or inaccuracy in </w:t>
      </w:r>
      <w:r w:rsidR="009B5845">
        <w:rPr>
          <w:rFonts w:eastAsia="Times New Roman" w:cstheme="minorHAnsi"/>
          <w:sz w:val="24"/>
          <w:szCs w:val="24"/>
          <w:lang w:val="en" w:eastAsia="en-NZ"/>
        </w:rPr>
        <w:t xml:space="preserve">their </w:t>
      </w:r>
      <w:r w:rsidRPr="00C30F9D">
        <w:rPr>
          <w:rFonts w:eastAsia="Times New Roman" w:cstheme="minorHAnsi"/>
          <w:sz w:val="24"/>
          <w:szCs w:val="24"/>
          <w:lang w:val="en" w:eastAsia="en-NZ"/>
        </w:rPr>
        <w:t>own published work, it is the author's obligation to promptly notify the journal editor and cooperate with the editor to retract or correct the paper.</w:t>
      </w:r>
      <w:r w:rsidR="004E1E74">
        <w:rPr>
          <w:rFonts w:eastAsia="Times New Roman" w:cstheme="minorHAnsi"/>
          <w:sz w:val="24"/>
          <w:szCs w:val="24"/>
          <w:lang w:val="en" w:eastAsia="en-NZ"/>
        </w:rPr>
        <w:t xml:space="preserve"> Any correction or retraction will be made on the online version</w:t>
      </w:r>
      <w:r w:rsidR="00A8565D">
        <w:rPr>
          <w:rFonts w:eastAsia="Times New Roman" w:cstheme="minorHAnsi"/>
          <w:sz w:val="24"/>
          <w:szCs w:val="24"/>
          <w:lang w:val="en" w:eastAsia="en-NZ"/>
        </w:rPr>
        <w:t xml:space="preserve"> on our website. </w:t>
      </w:r>
    </w:p>
    <w:p w14:paraId="5260B99A" w14:textId="5DF2223E" w:rsidR="00700789" w:rsidRPr="00D71169" w:rsidRDefault="00C873C3" w:rsidP="1D1F80D4">
      <w:pPr>
        <w:spacing w:before="100" w:beforeAutospacing="1" w:after="100" w:afterAutospacing="1" w:line="240" w:lineRule="auto"/>
        <w:jc w:val="both"/>
        <w:rPr>
          <w:rFonts w:eastAsia="Times New Roman"/>
          <w:color w:val="FF0000"/>
          <w:sz w:val="24"/>
          <w:szCs w:val="24"/>
          <w:lang w:val="en" w:eastAsia="en-NZ"/>
        </w:rPr>
      </w:pPr>
      <w:r w:rsidRPr="1D1F80D4">
        <w:rPr>
          <w:rFonts w:eastAsia="Times New Roman"/>
          <w:b/>
          <w:bCs/>
          <w:sz w:val="24"/>
          <w:szCs w:val="24"/>
          <w:lang w:val="en" w:eastAsia="en-NZ"/>
        </w:rPr>
        <w:t>Compliance</w:t>
      </w:r>
      <w:r w:rsidR="00700789" w:rsidRPr="1D1F80D4">
        <w:rPr>
          <w:rFonts w:eastAsia="Times New Roman"/>
          <w:b/>
          <w:bCs/>
          <w:sz w:val="24"/>
          <w:szCs w:val="24"/>
          <w:lang w:val="en" w:eastAsia="en-NZ"/>
        </w:rPr>
        <w:t>:</w:t>
      </w:r>
      <w:r w:rsidR="04404696" w:rsidRPr="1D1F80D4">
        <w:rPr>
          <w:rFonts w:eastAsia="Times New Roman"/>
          <w:b/>
          <w:bCs/>
          <w:sz w:val="24"/>
          <w:szCs w:val="24"/>
          <w:lang w:val="en" w:eastAsia="en-NZ"/>
        </w:rPr>
        <w:t xml:space="preserve"> </w:t>
      </w:r>
      <w:r w:rsidR="00700789" w:rsidRPr="1D1F80D4">
        <w:rPr>
          <w:rFonts w:eastAsia="Times New Roman"/>
          <w:sz w:val="24"/>
          <w:szCs w:val="24"/>
          <w:lang w:val="en" w:eastAsia="en-NZ"/>
        </w:rPr>
        <w:t xml:space="preserve">Statements of compliance are required if the </w:t>
      </w:r>
      <w:r w:rsidR="008016E0" w:rsidRPr="1D1F80D4">
        <w:rPr>
          <w:rFonts w:eastAsia="Times New Roman"/>
          <w:sz w:val="24"/>
          <w:szCs w:val="24"/>
          <w:lang w:val="en" w:eastAsia="en-NZ"/>
        </w:rPr>
        <w:t xml:space="preserve">reported </w:t>
      </w:r>
      <w:r w:rsidRPr="1D1F80D4">
        <w:rPr>
          <w:rFonts w:eastAsia="Times New Roman"/>
          <w:sz w:val="24"/>
          <w:szCs w:val="24"/>
          <w:lang w:val="en" w:eastAsia="en-NZ"/>
        </w:rPr>
        <w:t xml:space="preserve">research </w:t>
      </w:r>
      <w:r w:rsidR="00700789" w:rsidRPr="1D1F80D4">
        <w:rPr>
          <w:rFonts w:eastAsia="Times New Roman"/>
          <w:sz w:val="24"/>
          <w:szCs w:val="24"/>
          <w:lang w:val="en" w:eastAsia="en-NZ"/>
        </w:rPr>
        <w:t>involves chemicals, procedures or equipment that have any unusual hazards inherent in their use</w:t>
      </w:r>
      <w:r w:rsidR="002459FD" w:rsidRPr="1D1F80D4">
        <w:rPr>
          <w:rFonts w:eastAsia="Times New Roman"/>
          <w:sz w:val="24"/>
          <w:szCs w:val="24"/>
          <w:lang w:val="en" w:eastAsia="en-NZ"/>
        </w:rPr>
        <w:t>.</w:t>
      </w:r>
      <w:r w:rsidR="00700789" w:rsidRPr="1D1F80D4">
        <w:rPr>
          <w:rFonts w:eastAsia="Times New Roman"/>
          <w:sz w:val="24"/>
          <w:szCs w:val="24"/>
          <w:lang w:val="en" w:eastAsia="en-NZ"/>
        </w:rPr>
        <w:t xml:space="preserve"> </w:t>
      </w:r>
      <w:r w:rsidR="001632ED" w:rsidRPr="1D1F80D4">
        <w:rPr>
          <w:rFonts w:eastAsia="Times New Roman"/>
          <w:sz w:val="24"/>
          <w:szCs w:val="24"/>
          <w:lang w:val="en" w:eastAsia="en-NZ"/>
        </w:rPr>
        <w:t>R</w:t>
      </w:r>
      <w:r w:rsidR="002459FD" w:rsidRPr="1D1F80D4">
        <w:rPr>
          <w:rFonts w:eastAsia="Times New Roman"/>
          <w:sz w:val="24"/>
          <w:szCs w:val="24"/>
          <w:lang w:val="en" w:eastAsia="en-NZ"/>
        </w:rPr>
        <w:t xml:space="preserve">esearch </w:t>
      </w:r>
      <w:r w:rsidR="00700789" w:rsidRPr="1D1F80D4">
        <w:rPr>
          <w:rFonts w:eastAsia="Times New Roman"/>
          <w:sz w:val="24"/>
          <w:szCs w:val="24"/>
          <w:lang w:val="en" w:eastAsia="en-NZ"/>
        </w:rPr>
        <w:t>involv</w:t>
      </w:r>
      <w:r w:rsidR="002459FD" w:rsidRPr="1D1F80D4">
        <w:rPr>
          <w:rFonts w:eastAsia="Times New Roman"/>
          <w:sz w:val="24"/>
          <w:szCs w:val="24"/>
          <w:lang w:val="en" w:eastAsia="en-NZ"/>
        </w:rPr>
        <w:t>ing</w:t>
      </w:r>
      <w:r w:rsidR="00700789" w:rsidRPr="1D1F80D4">
        <w:rPr>
          <w:rFonts w:eastAsia="Times New Roman"/>
          <w:sz w:val="24"/>
          <w:szCs w:val="24"/>
          <w:lang w:val="en" w:eastAsia="en-NZ"/>
        </w:rPr>
        <w:t xml:space="preserve"> animal or human subjects</w:t>
      </w:r>
      <w:r w:rsidR="005972CD" w:rsidRPr="1D1F80D4">
        <w:rPr>
          <w:rFonts w:eastAsia="Times New Roman"/>
          <w:sz w:val="24"/>
          <w:szCs w:val="24"/>
          <w:lang w:val="en" w:eastAsia="en-NZ"/>
        </w:rPr>
        <w:t xml:space="preserve"> </w:t>
      </w:r>
      <w:r w:rsidR="00174350" w:rsidRPr="1D1F80D4">
        <w:rPr>
          <w:rFonts w:eastAsia="Times New Roman"/>
          <w:sz w:val="24"/>
          <w:szCs w:val="24"/>
          <w:lang w:val="en" w:eastAsia="en-NZ"/>
        </w:rPr>
        <w:t xml:space="preserve">needs to indicate which body </w:t>
      </w:r>
      <w:r w:rsidR="00360FFE" w:rsidRPr="1D1F80D4">
        <w:rPr>
          <w:rFonts w:eastAsia="Times New Roman"/>
          <w:sz w:val="24"/>
          <w:szCs w:val="24"/>
          <w:lang w:val="en" w:eastAsia="en-NZ"/>
        </w:rPr>
        <w:t xml:space="preserve">reviewed and approved </w:t>
      </w:r>
      <w:r w:rsidR="00103896" w:rsidRPr="1D1F80D4">
        <w:rPr>
          <w:rFonts w:eastAsia="Times New Roman"/>
          <w:sz w:val="24"/>
          <w:szCs w:val="24"/>
          <w:lang w:val="en" w:eastAsia="en-NZ"/>
        </w:rPr>
        <w:t xml:space="preserve">ethical approval. </w:t>
      </w:r>
    </w:p>
    <w:p w14:paraId="705B4FB9" w14:textId="231597A0" w:rsidR="002F3BB9" w:rsidRPr="002F3BB9" w:rsidRDefault="002F3BB9" w:rsidP="7B3A68DB">
      <w:pPr>
        <w:spacing w:before="100" w:beforeAutospacing="1" w:after="100" w:afterAutospacing="1" w:line="240" w:lineRule="auto"/>
        <w:jc w:val="both"/>
        <w:rPr>
          <w:rFonts w:eastAsia="Times New Roman"/>
          <w:sz w:val="24"/>
          <w:szCs w:val="24"/>
          <w:lang w:val="en" w:eastAsia="en-NZ"/>
        </w:rPr>
      </w:pPr>
      <w:r w:rsidRPr="124D4B87">
        <w:rPr>
          <w:rFonts w:eastAsia="Times New Roman"/>
          <w:b/>
          <w:bCs/>
          <w:sz w:val="24"/>
          <w:szCs w:val="24"/>
          <w:lang w:val="en" w:eastAsia="en-NZ"/>
        </w:rPr>
        <w:t>Open Access &amp; Data Mining:</w:t>
      </w:r>
      <w:r w:rsidRPr="124D4B87">
        <w:rPr>
          <w:rFonts w:eastAsia="Times New Roman"/>
          <w:sz w:val="24"/>
          <w:szCs w:val="24"/>
          <w:lang w:val="en" w:eastAsia="en-NZ"/>
        </w:rPr>
        <w:t xml:space="preserve"> </w:t>
      </w:r>
      <w:r w:rsidRPr="124D4B87">
        <w:rPr>
          <w:rFonts w:eastAsia="Times New Roman"/>
          <w:i/>
          <w:iCs/>
          <w:sz w:val="24"/>
          <w:szCs w:val="24"/>
          <w:lang w:val="en" w:eastAsia="en-NZ"/>
        </w:rPr>
        <w:t>Scopes</w:t>
      </w:r>
      <w:r w:rsidRPr="124D4B87">
        <w:rPr>
          <w:rFonts w:eastAsia="Times New Roman"/>
          <w:sz w:val="24"/>
          <w:szCs w:val="24"/>
          <w:lang w:val="en" w:eastAsia="en-NZ"/>
        </w:rPr>
        <w:t xml:space="preserve"> and </w:t>
      </w:r>
      <w:r w:rsidRPr="124D4B87">
        <w:rPr>
          <w:rFonts w:eastAsia="Times New Roman"/>
          <w:i/>
          <w:iCs/>
          <w:sz w:val="24"/>
          <w:szCs w:val="24"/>
          <w:lang w:val="en" w:eastAsia="en-NZ"/>
        </w:rPr>
        <w:t>Junctures</w:t>
      </w:r>
      <w:r w:rsidRPr="124D4B87">
        <w:rPr>
          <w:rFonts w:eastAsia="Times New Roman"/>
          <w:sz w:val="24"/>
          <w:szCs w:val="24"/>
          <w:lang w:val="en" w:eastAsia="en-NZ"/>
        </w:rPr>
        <w:t xml:space="preserve"> are open access journals this means anyone can download open access content to mine via our DOI retrieval function</w:t>
      </w:r>
      <w:r w:rsidR="7E99F344" w:rsidRPr="124D4B87">
        <w:rPr>
          <w:rFonts w:eastAsia="Times New Roman"/>
          <w:sz w:val="24"/>
          <w:szCs w:val="24"/>
          <w:lang w:val="en" w:eastAsia="en-NZ"/>
        </w:rPr>
        <w:t xml:space="preserve"> and by aggregators</w:t>
      </w:r>
      <w:r w:rsidRPr="124D4B87">
        <w:rPr>
          <w:rFonts w:eastAsia="Times New Roman"/>
          <w:sz w:val="24"/>
          <w:szCs w:val="24"/>
          <w:lang w:val="en" w:eastAsia="en-NZ"/>
        </w:rPr>
        <w:t>.</w:t>
      </w:r>
    </w:p>
    <w:p w14:paraId="37D8C4BC" w14:textId="7E2D315A" w:rsidR="002F3BB9" w:rsidRPr="00484240" w:rsidRDefault="002F3BB9" w:rsidP="002F3BB9">
      <w:pPr>
        <w:spacing w:before="100" w:beforeAutospacing="1" w:after="100" w:afterAutospacing="1" w:line="240" w:lineRule="auto"/>
        <w:jc w:val="both"/>
        <w:rPr>
          <w:rFonts w:eastAsia="Times New Roman" w:cstheme="minorHAnsi"/>
          <w:sz w:val="24"/>
          <w:szCs w:val="24"/>
          <w:lang w:val="en" w:eastAsia="en-NZ"/>
        </w:rPr>
      </w:pPr>
      <w:r w:rsidRPr="002F3BB9">
        <w:rPr>
          <w:rFonts w:eastAsia="Times New Roman" w:cstheme="minorHAnsi"/>
          <w:b/>
          <w:bCs/>
          <w:sz w:val="24"/>
          <w:szCs w:val="24"/>
          <w:lang w:val="en" w:eastAsia="en-NZ"/>
        </w:rPr>
        <w:t>Archiving</w:t>
      </w:r>
      <w:r>
        <w:rPr>
          <w:rFonts w:eastAsia="Times New Roman" w:cstheme="minorHAnsi"/>
          <w:sz w:val="24"/>
          <w:szCs w:val="24"/>
          <w:lang w:val="en" w:eastAsia="en-NZ"/>
        </w:rPr>
        <w:t xml:space="preserve">: </w:t>
      </w:r>
      <w:r w:rsidRPr="002F3BB9">
        <w:rPr>
          <w:rFonts w:eastAsia="Times New Roman" w:cstheme="minorHAnsi"/>
          <w:sz w:val="24"/>
          <w:szCs w:val="24"/>
          <w:lang w:val="en" w:eastAsia="en-NZ"/>
        </w:rPr>
        <w:t>Electronic backup and preservation of access to the journal content in the event a journal is no longer published shall be maintained by Otago Polytechnic Ltd.</w:t>
      </w:r>
    </w:p>
    <w:p w14:paraId="3B6DBB25" w14:textId="4EB34E52" w:rsidR="00131819" w:rsidRPr="008016E0" w:rsidRDefault="00E12FD0" w:rsidP="002F3BB9">
      <w:pPr>
        <w:spacing w:after="0" w:line="240" w:lineRule="auto"/>
        <w:jc w:val="both"/>
        <w:rPr>
          <w:rFonts w:cstheme="minorHAnsi"/>
          <w:b/>
          <w:bCs/>
          <w:sz w:val="28"/>
          <w:szCs w:val="28"/>
        </w:rPr>
      </w:pPr>
      <w:r w:rsidRPr="008016E0">
        <w:rPr>
          <w:rFonts w:cstheme="minorHAnsi"/>
          <w:b/>
          <w:bCs/>
          <w:sz w:val="28"/>
          <w:szCs w:val="28"/>
        </w:rPr>
        <w:t>Editor</w:t>
      </w:r>
      <w:r w:rsidR="009A30DD" w:rsidRPr="008016E0">
        <w:rPr>
          <w:rFonts w:cstheme="minorHAnsi"/>
          <w:b/>
          <w:bCs/>
          <w:sz w:val="28"/>
          <w:szCs w:val="28"/>
        </w:rPr>
        <w:t>’</w:t>
      </w:r>
      <w:r w:rsidRPr="008016E0">
        <w:rPr>
          <w:rFonts w:cstheme="minorHAnsi"/>
          <w:b/>
          <w:bCs/>
          <w:sz w:val="28"/>
          <w:szCs w:val="28"/>
        </w:rPr>
        <w:t>s</w:t>
      </w:r>
      <w:r w:rsidR="00700789" w:rsidRPr="008016E0">
        <w:rPr>
          <w:rFonts w:cstheme="minorHAnsi"/>
          <w:b/>
          <w:bCs/>
          <w:sz w:val="28"/>
          <w:szCs w:val="28"/>
        </w:rPr>
        <w:t xml:space="preserve"> responsibilities</w:t>
      </w:r>
    </w:p>
    <w:p w14:paraId="3F811CD9" w14:textId="2D556C61" w:rsidR="00131819" w:rsidRPr="008016E0" w:rsidRDefault="00131819" w:rsidP="1D1F80D4">
      <w:pPr>
        <w:spacing w:after="0" w:line="240" w:lineRule="auto"/>
        <w:jc w:val="both"/>
        <w:rPr>
          <w:sz w:val="24"/>
          <w:szCs w:val="24"/>
        </w:rPr>
      </w:pPr>
      <w:r w:rsidRPr="1D1F80D4">
        <w:rPr>
          <w:sz w:val="24"/>
          <w:szCs w:val="24"/>
        </w:rPr>
        <w:t>Each journal has their own chief editor and sometimes a co-editor</w:t>
      </w:r>
      <w:r w:rsidR="00A37FD4" w:rsidRPr="1D1F80D4">
        <w:rPr>
          <w:sz w:val="24"/>
          <w:szCs w:val="24"/>
        </w:rPr>
        <w:t>/s</w:t>
      </w:r>
      <w:r w:rsidRPr="1D1F80D4">
        <w:rPr>
          <w:sz w:val="24"/>
          <w:szCs w:val="24"/>
        </w:rPr>
        <w:t xml:space="preserve"> as well as an editorial board.</w:t>
      </w:r>
      <w:r w:rsidR="2606C03B" w:rsidRPr="1D1F80D4">
        <w:rPr>
          <w:sz w:val="24"/>
          <w:szCs w:val="24"/>
        </w:rPr>
        <w:t xml:space="preserve"> </w:t>
      </w:r>
      <w:r w:rsidRPr="1D1F80D4">
        <w:rPr>
          <w:sz w:val="24"/>
          <w:szCs w:val="24"/>
        </w:rPr>
        <w:t xml:space="preserve">As the publisher the overall responsibility for these publications is provided by the </w:t>
      </w:r>
      <w:r w:rsidRPr="1D1F80D4">
        <w:rPr>
          <w:b/>
          <w:bCs/>
          <w:sz w:val="24"/>
          <w:szCs w:val="24"/>
        </w:rPr>
        <w:t>Series Editor</w:t>
      </w:r>
      <w:r w:rsidRPr="1D1F80D4">
        <w:rPr>
          <w:sz w:val="24"/>
          <w:szCs w:val="24"/>
        </w:rPr>
        <w:t xml:space="preserve"> who represents the publisher.</w:t>
      </w:r>
      <w:r w:rsidR="7921C2FE" w:rsidRPr="1D1F80D4">
        <w:rPr>
          <w:sz w:val="24"/>
          <w:szCs w:val="24"/>
        </w:rPr>
        <w:t xml:space="preserve"> </w:t>
      </w:r>
      <w:r w:rsidRPr="1D1F80D4">
        <w:rPr>
          <w:sz w:val="24"/>
          <w:szCs w:val="24"/>
        </w:rPr>
        <w:t xml:space="preserve">The roles of the </w:t>
      </w:r>
      <w:r w:rsidR="00370558" w:rsidRPr="1D1F80D4">
        <w:rPr>
          <w:sz w:val="24"/>
          <w:szCs w:val="24"/>
        </w:rPr>
        <w:t>chief and co-</w:t>
      </w:r>
      <w:r w:rsidRPr="1D1F80D4">
        <w:rPr>
          <w:sz w:val="24"/>
          <w:szCs w:val="24"/>
        </w:rPr>
        <w:t xml:space="preserve">editors </w:t>
      </w:r>
      <w:r w:rsidR="00F54692" w:rsidRPr="1D1F80D4">
        <w:rPr>
          <w:sz w:val="24"/>
          <w:szCs w:val="24"/>
        </w:rPr>
        <w:t xml:space="preserve">are </w:t>
      </w:r>
      <w:r w:rsidRPr="1D1F80D4">
        <w:rPr>
          <w:sz w:val="24"/>
          <w:szCs w:val="24"/>
        </w:rPr>
        <w:t xml:space="preserve">contained in </w:t>
      </w:r>
      <w:r w:rsidRPr="1D1F80D4">
        <w:rPr>
          <w:i/>
          <w:iCs/>
          <w:sz w:val="24"/>
          <w:szCs w:val="24"/>
        </w:rPr>
        <w:t>Manual for Editors</w:t>
      </w:r>
      <w:r w:rsidRPr="1D1F80D4">
        <w:rPr>
          <w:sz w:val="24"/>
          <w:szCs w:val="24"/>
        </w:rPr>
        <w:t xml:space="preserve">. </w:t>
      </w:r>
    </w:p>
    <w:p w14:paraId="00527C39" w14:textId="77777777" w:rsidR="007F6B7F" w:rsidRDefault="007F6B7F" w:rsidP="002F3BB9">
      <w:pPr>
        <w:spacing w:after="0" w:line="240" w:lineRule="auto"/>
        <w:jc w:val="both"/>
        <w:rPr>
          <w:rFonts w:cstheme="minorHAnsi"/>
          <w:b/>
          <w:bCs/>
          <w:sz w:val="24"/>
          <w:szCs w:val="24"/>
        </w:rPr>
      </w:pPr>
    </w:p>
    <w:p w14:paraId="2AE3FE0B" w14:textId="135EC1BF" w:rsidR="00814B46" w:rsidRPr="008016E0" w:rsidRDefault="00CA513F" w:rsidP="002F3BB9">
      <w:pPr>
        <w:spacing w:after="0" w:line="240" w:lineRule="auto"/>
        <w:jc w:val="both"/>
        <w:rPr>
          <w:rFonts w:eastAsia="Times New Roman" w:cstheme="minorHAnsi"/>
          <w:b/>
          <w:sz w:val="28"/>
          <w:szCs w:val="28"/>
          <w:lang w:val="en-US" w:eastAsia="en-GB"/>
        </w:rPr>
      </w:pPr>
      <w:r w:rsidRPr="008016E0">
        <w:rPr>
          <w:rFonts w:eastAsia="Times New Roman" w:cstheme="minorHAnsi"/>
          <w:b/>
          <w:sz w:val="28"/>
          <w:szCs w:val="28"/>
          <w:lang w:val="en-US" w:eastAsia="en-GB"/>
        </w:rPr>
        <w:t>Author responsibilities</w:t>
      </w:r>
    </w:p>
    <w:p w14:paraId="775A9FF9" w14:textId="77777777" w:rsidR="009A30DD" w:rsidRDefault="009A30DD" w:rsidP="002F3BB9">
      <w:pPr>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Authors are required to:</w:t>
      </w:r>
    </w:p>
    <w:p w14:paraId="25AAFE67" w14:textId="77777777" w:rsidR="009A30DD" w:rsidRPr="009A30DD" w:rsidRDefault="00C84E60" w:rsidP="002F3BB9">
      <w:pPr>
        <w:pStyle w:val="ListParagraph"/>
        <w:numPr>
          <w:ilvl w:val="0"/>
          <w:numId w:val="1"/>
        </w:numPr>
        <w:spacing w:after="0" w:line="240" w:lineRule="auto"/>
        <w:jc w:val="both"/>
        <w:rPr>
          <w:rFonts w:eastAsia="Times New Roman" w:cstheme="minorHAnsi"/>
          <w:sz w:val="24"/>
          <w:szCs w:val="24"/>
          <w:lang w:val="en-US" w:eastAsia="en-GB"/>
        </w:rPr>
      </w:pPr>
      <w:r w:rsidRPr="009A30DD">
        <w:rPr>
          <w:rFonts w:eastAsia="Times New Roman" w:cstheme="minorHAnsi"/>
          <w:sz w:val="24"/>
          <w:szCs w:val="24"/>
          <w:lang w:val="en-US" w:eastAsia="en-GB"/>
        </w:rPr>
        <w:t xml:space="preserve">cite the ethics approval number for their work if it involves research with human </w:t>
      </w:r>
      <w:r w:rsidR="00BE172B" w:rsidRPr="009A30DD">
        <w:rPr>
          <w:rFonts w:eastAsia="Times New Roman" w:cstheme="minorHAnsi"/>
          <w:sz w:val="24"/>
          <w:szCs w:val="24"/>
          <w:lang w:val="en-US" w:eastAsia="en-GB"/>
        </w:rPr>
        <w:t xml:space="preserve">or animal </w:t>
      </w:r>
      <w:r w:rsidRPr="009A30DD">
        <w:rPr>
          <w:rFonts w:eastAsia="Times New Roman" w:cstheme="minorHAnsi"/>
          <w:sz w:val="24"/>
          <w:szCs w:val="24"/>
          <w:lang w:val="en-US" w:eastAsia="en-GB"/>
        </w:rPr>
        <w:t>participants</w:t>
      </w:r>
      <w:r w:rsidR="00BE172B" w:rsidRPr="009A30DD">
        <w:rPr>
          <w:rFonts w:eastAsia="Times New Roman" w:cstheme="minorHAnsi"/>
          <w:sz w:val="24"/>
          <w:szCs w:val="24"/>
          <w:lang w:val="en-US" w:eastAsia="en-GB"/>
        </w:rPr>
        <w:t>/subjects</w:t>
      </w:r>
      <w:r w:rsidRPr="009A30DD">
        <w:rPr>
          <w:rFonts w:eastAsia="Times New Roman" w:cstheme="minorHAnsi"/>
          <w:sz w:val="24"/>
          <w:szCs w:val="24"/>
          <w:lang w:val="en-US" w:eastAsia="en-GB"/>
        </w:rPr>
        <w:t>.</w:t>
      </w:r>
    </w:p>
    <w:p w14:paraId="1379C8F1" w14:textId="673A2409" w:rsidR="009A30DD" w:rsidRPr="009A30DD" w:rsidRDefault="009A30DD" w:rsidP="7B3A68DB">
      <w:pPr>
        <w:pStyle w:val="ListParagraph"/>
        <w:numPr>
          <w:ilvl w:val="0"/>
          <w:numId w:val="1"/>
        </w:numPr>
        <w:spacing w:after="0" w:line="240" w:lineRule="auto"/>
        <w:jc w:val="both"/>
        <w:rPr>
          <w:rFonts w:eastAsia="Times New Roman"/>
          <w:sz w:val="24"/>
          <w:szCs w:val="24"/>
          <w:lang w:val="en-US" w:eastAsia="en-GB"/>
        </w:rPr>
      </w:pPr>
      <w:r w:rsidRPr="124D4B87">
        <w:rPr>
          <w:rFonts w:eastAsia="Times New Roman"/>
          <w:sz w:val="24"/>
          <w:szCs w:val="24"/>
          <w:lang w:val="en-US" w:eastAsia="en-GB"/>
        </w:rPr>
        <w:t xml:space="preserve">ensure that the manuscript they are submitting to Scope has not already been previously published by </w:t>
      </w:r>
      <w:r w:rsidR="6C477456" w:rsidRPr="124D4B87">
        <w:rPr>
          <w:rFonts w:eastAsia="Times New Roman"/>
          <w:sz w:val="24"/>
          <w:szCs w:val="24"/>
          <w:lang w:val="en-US" w:eastAsia="en-GB"/>
        </w:rPr>
        <w:t xml:space="preserve">or under consideration by </w:t>
      </w:r>
      <w:r w:rsidRPr="124D4B87">
        <w:rPr>
          <w:rFonts w:eastAsia="Times New Roman"/>
          <w:sz w:val="24"/>
          <w:szCs w:val="24"/>
          <w:lang w:val="en-US" w:eastAsia="en-GB"/>
        </w:rPr>
        <w:t xml:space="preserve">another </w:t>
      </w:r>
      <w:proofErr w:type="gramStart"/>
      <w:r w:rsidRPr="124D4B87">
        <w:rPr>
          <w:rFonts w:eastAsia="Times New Roman"/>
          <w:sz w:val="24"/>
          <w:szCs w:val="24"/>
          <w:lang w:val="en-US" w:eastAsia="en-GB"/>
        </w:rPr>
        <w:t>publisher</w:t>
      </w:r>
      <w:proofErr w:type="gramEnd"/>
      <w:r w:rsidRPr="124D4B87">
        <w:rPr>
          <w:rFonts w:eastAsia="Times New Roman"/>
          <w:sz w:val="24"/>
          <w:szCs w:val="24"/>
          <w:lang w:val="en-US" w:eastAsia="en-GB"/>
        </w:rPr>
        <w:t xml:space="preserve"> </w:t>
      </w:r>
    </w:p>
    <w:p w14:paraId="11396B24" w14:textId="0D410C19" w:rsidR="00C84E60" w:rsidRPr="009A30DD" w:rsidRDefault="009A30DD" w:rsidP="002F3BB9">
      <w:pPr>
        <w:pStyle w:val="ListParagraph"/>
        <w:numPr>
          <w:ilvl w:val="0"/>
          <w:numId w:val="1"/>
        </w:numPr>
        <w:spacing w:after="0" w:line="240" w:lineRule="auto"/>
        <w:jc w:val="both"/>
        <w:rPr>
          <w:rFonts w:eastAsia="Times New Roman" w:cstheme="minorHAnsi"/>
          <w:sz w:val="24"/>
          <w:szCs w:val="24"/>
          <w:lang w:val="en-US" w:eastAsia="en-GB"/>
        </w:rPr>
      </w:pPr>
      <w:r w:rsidRPr="009A30DD">
        <w:rPr>
          <w:rFonts w:eastAsia="Times New Roman" w:cstheme="minorHAnsi"/>
          <w:sz w:val="24"/>
          <w:szCs w:val="24"/>
          <w:lang w:val="en-US" w:eastAsia="en-GB"/>
        </w:rPr>
        <w:t xml:space="preserve">include a list of references that have been cited in the </w:t>
      </w:r>
      <w:proofErr w:type="gramStart"/>
      <w:r w:rsidRPr="009A30DD">
        <w:rPr>
          <w:rFonts w:eastAsia="Times New Roman" w:cstheme="minorHAnsi"/>
          <w:sz w:val="24"/>
          <w:szCs w:val="24"/>
          <w:lang w:val="en-US" w:eastAsia="en-GB"/>
        </w:rPr>
        <w:t>work</w:t>
      </w:r>
      <w:proofErr w:type="gramEnd"/>
    </w:p>
    <w:p w14:paraId="02843A60" w14:textId="21B902FC" w:rsidR="009A30DD" w:rsidRPr="009A30DD" w:rsidRDefault="00285BE5" w:rsidP="002F3BB9">
      <w:pPr>
        <w:pStyle w:val="ListParagraph"/>
        <w:numPr>
          <w:ilvl w:val="0"/>
          <w:numId w:val="1"/>
        </w:numPr>
        <w:spacing w:after="0" w:line="240" w:lineRule="auto"/>
        <w:jc w:val="both"/>
        <w:rPr>
          <w:rFonts w:eastAsia="Times New Roman" w:cstheme="minorHAnsi"/>
          <w:sz w:val="24"/>
          <w:szCs w:val="24"/>
          <w:lang w:val="en-US" w:eastAsia="en-GB"/>
        </w:rPr>
      </w:pPr>
      <w:r w:rsidRPr="009A30DD">
        <w:rPr>
          <w:rFonts w:eastAsia="Times New Roman" w:cstheme="minorHAnsi"/>
          <w:sz w:val="24"/>
          <w:szCs w:val="24"/>
          <w:lang w:val="en-US" w:eastAsia="en-GB"/>
        </w:rPr>
        <w:t>i</w:t>
      </w:r>
      <w:r w:rsidR="0060449F" w:rsidRPr="009A30DD">
        <w:rPr>
          <w:rFonts w:eastAsia="Times New Roman" w:cstheme="minorHAnsi"/>
          <w:sz w:val="24"/>
          <w:szCs w:val="24"/>
          <w:lang w:val="en-US" w:eastAsia="en-GB"/>
        </w:rPr>
        <w:t xml:space="preserve">dentify all </w:t>
      </w:r>
      <w:r w:rsidR="00CA513F" w:rsidRPr="009A30DD">
        <w:rPr>
          <w:rFonts w:eastAsia="Times New Roman" w:cstheme="minorHAnsi"/>
          <w:sz w:val="24"/>
          <w:szCs w:val="24"/>
          <w:lang w:val="en-US" w:eastAsia="en-GB"/>
        </w:rPr>
        <w:t xml:space="preserve">authors </w:t>
      </w:r>
      <w:r w:rsidR="00370558" w:rsidRPr="009A30DD">
        <w:rPr>
          <w:rFonts w:eastAsia="Times New Roman" w:cstheme="minorHAnsi"/>
          <w:sz w:val="24"/>
          <w:szCs w:val="24"/>
          <w:lang w:val="en-US" w:eastAsia="en-GB"/>
        </w:rPr>
        <w:t xml:space="preserve">who </w:t>
      </w:r>
      <w:r w:rsidR="00CA513F" w:rsidRPr="009A30DD">
        <w:rPr>
          <w:rFonts w:eastAsia="Times New Roman" w:cstheme="minorHAnsi"/>
          <w:sz w:val="24"/>
          <w:szCs w:val="24"/>
          <w:lang w:val="en-US" w:eastAsia="en-GB"/>
        </w:rPr>
        <w:t>have significantly contributed to the research</w:t>
      </w:r>
      <w:r w:rsidR="00F54692" w:rsidRPr="009A30DD">
        <w:rPr>
          <w:rFonts w:eastAsia="Times New Roman" w:cstheme="minorHAnsi"/>
          <w:sz w:val="24"/>
          <w:szCs w:val="24"/>
          <w:lang w:val="en-US" w:eastAsia="en-GB"/>
        </w:rPr>
        <w:t xml:space="preserve">, </w:t>
      </w:r>
      <w:r w:rsidR="00814B46" w:rsidRPr="009A30DD">
        <w:rPr>
          <w:rFonts w:eastAsia="Times New Roman" w:cstheme="minorHAnsi"/>
          <w:sz w:val="24"/>
          <w:szCs w:val="24"/>
          <w:lang w:val="en-US" w:eastAsia="en-GB"/>
        </w:rPr>
        <w:t>see</w:t>
      </w:r>
      <w:r w:rsidR="00F54692" w:rsidRPr="009A30DD">
        <w:rPr>
          <w:rFonts w:eastAsia="Times New Roman" w:cstheme="minorHAnsi"/>
          <w:sz w:val="24"/>
          <w:szCs w:val="24"/>
          <w:lang w:val="en-US" w:eastAsia="en-GB"/>
        </w:rPr>
        <w:t xml:space="preserve"> </w:t>
      </w:r>
      <w:r w:rsidR="005B6943">
        <w:rPr>
          <w:rFonts w:eastAsia="Times New Roman" w:cstheme="minorHAnsi"/>
          <w:sz w:val="24"/>
          <w:szCs w:val="24"/>
          <w:lang w:val="en-US" w:eastAsia="en-GB"/>
        </w:rPr>
        <w:t xml:space="preserve">endnote </w:t>
      </w:r>
      <w:proofErr w:type="spellStart"/>
      <w:r w:rsidR="005B6943">
        <w:rPr>
          <w:rFonts w:eastAsia="Times New Roman" w:cstheme="minorHAnsi"/>
          <w:sz w:val="24"/>
          <w:szCs w:val="24"/>
          <w:lang w:val="en-US" w:eastAsia="en-GB"/>
        </w:rPr>
        <w:t>i</w:t>
      </w:r>
      <w:proofErr w:type="spellEnd"/>
      <w:r w:rsidR="005B6943">
        <w:rPr>
          <w:rFonts w:eastAsia="Times New Roman" w:cstheme="minorHAnsi"/>
          <w:sz w:val="24"/>
          <w:szCs w:val="24"/>
          <w:lang w:val="en-US" w:eastAsia="en-GB"/>
        </w:rPr>
        <w:t xml:space="preserve"> </w:t>
      </w:r>
      <w:r w:rsidR="005B6943" w:rsidRPr="00484240">
        <w:rPr>
          <w:rFonts w:eastAsia="Times New Roman" w:cstheme="minorHAnsi"/>
          <w:i/>
          <w:iCs/>
          <w:sz w:val="24"/>
          <w:szCs w:val="24"/>
          <w:lang w:val="en" w:eastAsia="en-NZ"/>
        </w:rPr>
        <w:t xml:space="preserve">Determining </w:t>
      </w:r>
      <w:proofErr w:type="gramStart"/>
      <w:r w:rsidR="005B6943" w:rsidRPr="00484240">
        <w:rPr>
          <w:rFonts w:eastAsia="Times New Roman" w:cstheme="minorHAnsi"/>
          <w:i/>
          <w:iCs/>
          <w:sz w:val="24"/>
          <w:szCs w:val="24"/>
          <w:lang w:val="en" w:eastAsia="en-NZ"/>
        </w:rPr>
        <w:t>Authorship</w:t>
      </w:r>
      <w:proofErr w:type="gramEnd"/>
    </w:p>
    <w:p w14:paraId="04827010" w14:textId="39CCD7EC" w:rsidR="00CA513F" w:rsidRPr="009A30DD" w:rsidRDefault="00F97CD4" w:rsidP="002F3BB9">
      <w:pPr>
        <w:pStyle w:val="ListParagraph"/>
        <w:numPr>
          <w:ilvl w:val="0"/>
          <w:numId w:val="1"/>
        </w:numPr>
        <w:spacing w:after="0" w:line="240" w:lineRule="auto"/>
        <w:jc w:val="both"/>
        <w:rPr>
          <w:rFonts w:eastAsia="Times New Roman" w:cstheme="minorHAnsi"/>
          <w:sz w:val="24"/>
          <w:szCs w:val="24"/>
          <w:lang w:val="en-US" w:eastAsia="en-GB"/>
        </w:rPr>
      </w:pPr>
      <w:r w:rsidRPr="009A30DD">
        <w:rPr>
          <w:rFonts w:eastAsia="Times New Roman" w:cstheme="minorHAnsi"/>
          <w:sz w:val="24"/>
          <w:szCs w:val="24"/>
          <w:lang w:val="en-US" w:eastAsia="en-GB"/>
        </w:rPr>
        <w:t xml:space="preserve">inform editors if they need to make </w:t>
      </w:r>
      <w:r w:rsidR="00CA513F" w:rsidRPr="009A30DD">
        <w:rPr>
          <w:rFonts w:eastAsia="Times New Roman" w:cstheme="minorHAnsi"/>
          <w:sz w:val="24"/>
          <w:szCs w:val="24"/>
          <w:lang w:val="en-US" w:eastAsia="en-GB"/>
        </w:rPr>
        <w:t>retractions or corrections of mistakes</w:t>
      </w:r>
      <w:r w:rsidRPr="009A30DD">
        <w:rPr>
          <w:rFonts w:eastAsia="Times New Roman" w:cstheme="minorHAnsi"/>
          <w:sz w:val="24"/>
          <w:szCs w:val="24"/>
          <w:lang w:val="en-US" w:eastAsia="en-GB"/>
        </w:rPr>
        <w:t xml:space="preserve"> after publication</w:t>
      </w:r>
      <w:r w:rsidR="00CA513F" w:rsidRPr="009A30DD">
        <w:rPr>
          <w:rFonts w:eastAsia="Times New Roman" w:cstheme="minorHAnsi"/>
          <w:sz w:val="24"/>
          <w:szCs w:val="24"/>
          <w:lang w:val="en-US" w:eastAsia="en-GB"/>
        </w:rPr>
        <w:t>.</w:t>
      </w:r>
    </w:p>
    <w:p w14:paraId="1B11D042" w14:textId="77D2C17A" w:rsidR="00CA513F" w:rsidRPr="009A30DD" w:rsidRDefault="00814B46" w:rsidP="002F3BB9">
      <w:pPr>
        <w:pStyle w:val="ListParagraph"/>
        <w:numPr>
          <w:ilvl w:val="0"/>
          <w:numId w:val="1"/>
        </w:numPr>
        <w:spacing w:after="0" w:line="240" w:lineRule="auto"/>
        <w:jc w:val="both"/>
        <w:rPr>
          <w:rFonts w:eastAsia="Times New Roman" w:cstheme="minorHAnsi"/>
          <w:sz w:val="24"/>
          <w:szCs w:val="24"/>
          <w:lang w:val="en-US" w:eastAsia="en-GB"/>
        </w:rPr>
      </w:pPr>
      <w:r w:rsidRPr="009A30DD">
        <w:rPr>
          <w:rFonts w:eastAsia="Times New Roman" w:cstheme="minorHAnsi"/>
          <w:sz w:val="24"/>
          <w:szCs w:val="24"/>
          <w:lang w:val="en-US" w:eastAsia="en-GB"/>
        </w:rPr>
        <w:t xml:space="preserve">acknowledge any </w:t>
      </w:r>
      <w:r w:rsidR="00CA513F" w:rsidRPr="009A30DD">
        <w:rPr>
          <w:rFonts w:eastAsia="Times New Roman" w:cstheme="minorHAnsi"/>
          <w:sz w:val="24"/>
          <w:szCs w:val="24"/>
          <w:lang w:val="en-US" w:eastAsia="en-GB"/>
        </w:rPr>
        <w:t>financial support</w:t>
      </w:r>
      <w:r w:rsidRPr="009A30DD">
        <w:rPr>
          <w:rFonts w:eastAsia="Times New Roman" w:cstheme="minorHAnsi"/>
          <w:sz w:val="24"/>
          <w:szCs w:val="24"/>
          <w:lang w:val="en-US" w:eastAsia="en-GB"/>
        </w:rPr>
        <w:t xml:space="preserve"> received for the research</w:t>
      </w:r>
      <w:r w:rsidR="00CA513F" w:rsidRPr="009A30DD">
        <w:rPr>
          <w:rFonts w:eastAsia="Times New Roman" w:cstheme="minorHAnsi"/>
          <w:sz w:val="24"/>
          <w:szCs w:val="24"/>
          <w:lang w:val="en-US" w:eastAsia="en-GB"/>
        </w:rPr>
        <w:t>.</w:t>
      </w:r>
    </w:p>
    <w:p w14:paraId="1CC9ABDC" w14:textId="77777777" w:rsidR="007F6B7F" w:rsidRDefault="007F6B7F" w:rsidP="002F3BB9">
      <w:pPr>
        <w:jc w:val="both"/>
        <w:rPr>
          <w:rFonts w:eastAsia="Times New Roman" w:cstheme="minorHAnsi"/>
          <w:b/>
          <w:sz w:val="24"/>
          <w:szCs w:val="24"/>
          <w:lang w:val="en-US" w:eastAsia="en-GB"/>
        </w:rPr>
      </w:pPr>
    </w:p>
    <w:p w14:paraId="4F5D376B" w14:textId="1DFF4FB9" w:rsidR="002F3BB9" w:rsidRDefault="00933A2A" w:rsidP="002F3BB9">
      <w:pPr>
        <w:spacing w:after="0"/>
        <w:jc w:val="both"/>
        <w:rPr>
          <w:rFonts w:cstheme="minorHAnsi"/>
          <w:b/>
          <w:bCs/>
          <w:sz w:val="28"/>
          <w:szCs w:val="28"/>
          <w:lang w:val="en-US"/>
        </w:rPr>
      </w:pPr>
      <w:proofErr w:type="gramStart"/>
      <w:r w:rsidRPr="002F3BB9">
        <w:rPr>
          <w:rFonts w:cstheme="minorHAnsi"/>
          <w:b/>
          <w:bCs/>
          <w:sz w:val="28"/>
          <w:szCs w:val="28"/>
          <w:lang w:val="en-US"/>
        </w:rPr>
        <w:t>Complaint</w:t>
      </w:r>
      <w:r w:rsidR="002F3BB9">
        <w:rPr>
          <w:rFonts w:cstheme="minorHAnsi"/>
          <w:b/>
          <w:bCs/>
          <w:sz w:val="28"/>
          <w:szCs w:val="28"/>
          <w:lang w:val="en-US"/>
        </w:rPr>
        <w:t>s</w:t>
      </w:r>
      <w:proofErr w:type="gramEnd"/>
      <w:r w:rsidRPr="002F3BB9">
        <w:rPr>
          <w:rFonts w:cstheme="minorHAnsi"/>
          <w:b/>
          <w:bCs/>
          <w:sz w:val="28"/>
          <w:szCs w:val="28"/>
          <w:lang w:val="en-US"/>
        </w:rPr>
        <w:t xml:space="preserve"> procedure</w:t>
      </w:r>
    </w:p>
    <w:p w14:paraId="643BABC7" w14:textId="28829E45" w:rsidR="00933A2A" w:rsidRPr="002F3BB9" w:rsidRDefault="00933A2A" w:rsidP="1D1F80D4">
      <w:pPr>
        <w:spacing w:after="0"/>
        <w:jc w:val="both"/>
        <w:rPr>
          <w:b/>
          <w:bCs/>
          <w:sz w:val="28"/>
          <w:szCs w:val="28"/>
          <w:lang w:val="en-US"/>
        </w:rPr>
      </w:pPr>
      <w:r w:rsidRPr="1D1F80D4">
        <w:rPr>
          <w:sz w:val="24"/>
          <w:szCs w:val="24"/>
          <w:lang w:val="en-US"/>
        </w:rPr>
        <w:t>Complaints related to editorial practice</w:t>
      </w:r>
      <w:r w:rsidR="00CA3669" w:rsidRPr="1D1F80D4">
        <w:rPr>
          <w:sz w:val="24"/>
          <w:szCs w:val="24"/>
          <w:lang w:val="en-US"/>
        </w:rPr>
        <w:t xml:space="preserve"> or</w:t>
      </w:r>
      <w:r w:rsidRPr="1D1F80D4">
        <w:rPr>
          <w:sz w:val="24"/>
          <w:szCs w:val="24"/>
          <w:lang w:val="en-US"/>
        </w:rPr>
        <w:t xml:space="preserve"> decisions must be received in writing </w:t>
      </w:r>
      <w:r w:rsidR="000E3099" w:rsidRPr="1D1F80D4">
        <w:rPr>
          <w:sz w:val="24"/>
          <w:szCs w:val="24"/>
          <w:lang w:val="en-US"/>
        </w:rPr>
        <w:t xml:space="preserve">to </w:t>
      </w:r>
      <w:r w:rsidRPr="1D1F80D4">
        <w:rPr>
          <w:sz w:val="24"/>
          <w:szCs w:val="24"/>
          <w:lang w:val="en-US"/>
        </w:rPr>
        <w:t>the Series Editor</w:t>
      </w:r>
      <w:r w:rsidR="002A4E05" w:rsidRPr="1D1F80D4">
        <w:rPr>
          <w:sz w:val="24"/>
          <w:szCs w:val="24"/>
          <w:lang w:val="en-US"/>
        </w:rPr>
        <w:t xml:space="preserve"> whose role is </w:t>
      </w:r>
      <w:r w:rsidR="00D71169" w:rsidRPr="1D1F80D4">
        <w:rPr>
          <w:color w:val="000000" w:themeColor="text1"/>
          <w:sz w:val="24"/>
          <w:szCs w:val="24"/>
          <w:lang w:val="en-US"/>
        </w:rPr>
        <w:t xml:space="preserve">to </w:t>
      </w:r>
      <w:r w:rsidR="002A4E05" w:rsidRPr="1D1F80D4">
        <w:rPr>
          <w:sz w:val="24"/>
          <w:szCs w:val="24"/>
          <w:lang w:val="en-US"/>
        </w:rPr>
        <w:t xml:space="preserve">investigate such </w:t>
      </w:r>
      <w:r w:rsidR="00FD4CDD" w:rsidRPr="1D1F80D4">
        <w:rPr>
          <w:sz w:val="24"/>
          <w:szCs w:val="24"/>
        </w:rPr>
        <w:t>complaint</w:t>
      </w:r>
      <w:r w:rsidR="002A4E05" w:rsidRPr="1D1F80D4">
        <w:rPr>
          <w:sz w:val="24"/>
          <w:szCs w:val="24"/>
        </w:rPr>
        <w:t>s</w:t>
      </w:r>
      <w:r w:rsidR="00FD4CDD" w:rsidRPr="1D1F80D4">
        <w:rPr>
          <w:sz w:val="24"/>
          <w:szCs w:val="24"/>
        </w:rPr>
        <w:t xml:space="preserve">. </w:t>
      </w:r>
      <w:r w:rsidRPr="1D1F80D4">
        <w:rPr>
          <w:sz w:val="24"/>
          <w:szCs w:val="24"/>
          <w:lang w:val="en-US"/>
        </w:rPr>
        <w:t xml:space="preserve">The </w:t>
      </w:r>
      <w:r w:rsidR="001C3AC6" w:rsidRPr="1D1F80D4">
        <w:rPr>
          <w:sz w:val="24"/>
          <w:szCs w:val="24"/>
          <w:lang w:val="en-US"/>
        </w:rPr>
        <w:t>S</w:t>
      </w:r>
      <w:r w:rsidRPr="1D1F80D4">
        <w:rPr>
          <w:sz w:val="24"/>
          <w:szCs w:val="24"/>
          <w:lang w:val="en-US"/>
        </w:rPr>
        <w:t xml:space="preserve">eries Editor </w:t>
      </w:r>
      <w:r w:rsidR="002A4E05" w:rsidRPr="1D1F80D4">
        <w:rPr>
          <w:sz w:val="24"/>
          <w:szCs w:val="24"/>
          <w:lang w:val="en-US"/>
        </w:rPr>
        <w:t xml:space="preserve">may </w:t>
      </w:r>
      <w:r w:rsidRPr="1D1F80D4">
        <w:rPr>
          <w:sz w:val="24"/>
          <w:szCs w:val="24"/>
          <w:lang w:val="en-US"/>
        </w:rPr>
        <w:t>facilitate mediation between the complainant and the Journal Editor</w:t>
      </w:r>
      <w:r w:rsidR="002A4E05" w:rsidRPr="1D1F80D4">
        <w:rPr>
          <w:sz w:val="24"/>
          <w:szCs w:val="24"/>
          <w:lang w:val="en-US"/>
        </w:rPr>
        <w:t>,</w:t>
      </w:r>
      <w:r w:rsidRPr="1D1F80D4">
        <w:rPr>
          <w:sz w:val="24"/>
          <w:szCs w:val="24"/>
          <w:lang w:val="en-US"/>
        </w:rPr>
        <w:t xml:space="preserve"> </w:t>
      </w:r>
      <w:r w:rsidR="002A4E05" w:rsidRPr="1D1F80D4">
        <w:rPr>
          <w:sz w:val="24"/>
          <w:szCs w:val="24"/>
          <w:lang w:val="en-US"/>
        </w:rPr>
        <w:t>and/</w:t>
      </w:r>
      <w:r w:rsidRPr="1D1F80D4">
        <w:rPr>
          <w:sz w:val="24"/>
          <w:szCs w:val="24"/>
          <w:lang w:val="en-US"/>
        </w:rPr>
        <w:t>or make a ruling based on the information provided.</w:t>
      </w:r>
      <w:r w:rsidR="5151F0CE" w:rsidRPr="1D1F80D4">
        <w:rPr>
          <w:sz w:val="24"/>
          <w:szCs w:val="24"/>
          <w:lang w:val="en-US"/>
        </w:rPr>
        <w:t xml:space="preserve"> </w:t>
      </w:r>
      <w:r w:rsidR="00B377A2" w:rsidRPr="1D1F80D4">
        <w:rPr>
          <w:sz w:val="24"/>
          <w:szCs w:val="24"/>
          <w:lang w:val="en-US"/>
        </w:rPr>
        <w:t xml:space="preserve">Any </w:t>
      </w:r>
      <w:r w:rsidR="00D1186E" w:rsidRPr="1D1F80D4">
        <w:rPr>
          <w:sz w:val="24"/>
          <w:szCs w:val="24"/>
          <w:lang w:val="en-US"/>
        </w:rPr>
        <w:t xml:space="preserve">complaints </w:t>
      </w:r>
      <w:r w:rsidR="00B377A2" w:rsidRPr="1D1F80D4">
        <w:rPr>
          <w:sz w:val="24"/>
          <w:szCs w:val="24"/>
          <w:lang w:val="en-US"/>
        </w:rPr>
        <w:t xml:space="preserve">of alleged research misconduct </w:t>
      </w:r>
      <w:r w:rsidR="00752113" w:rsidRPr="1D1F80D4">
        <w:rPr>
          <w:sz w:val="24"/>
          <w:szCs w:val="24"/>
          <w:lang w:val="en-US"/>
        </w:rPr>
        <w:t xml:space="preserve">related to published work in </w:t>
      </w:r>
      <w:r w:rsidR="00752113" w:rsidRPr="1D1F80D4">
        <w:rPr>
          <w:i/>
          <w:iCs/>
          <w:sz w:val="24"/>
          <w:szCs w:val="24"/>
          <w:lang w:val="en-US"/>
        </w:rPr>
        <w:t>Scope</w:t>
      </w:r>
      <w:r w:rsidR="00752113" w:rsidRPr="1D1F80D4">
        <w:rPr>
          <w:sz w:val="24"/>
          <w:szCs w:val="24"/>
          <w:lang w:val="en-US"/>
        </w:rPr>
        <w:t xml:space="preserve"> or </w:t>
      </w:r>
      <w:r w:rsidR="00752113" w:rsidRPr="1D1F80D4">
        <w:rPr>
          <w:i/>
          <w:iCs/>
          <w:sz w:val="24"/>
          <w:szCs w:val="24"/>
          <w:lang w:val="en-US"/>
        </w:rPr>
        <w:t>Juncture</w:t>
      </w:r>
      <w:r w:rsidR="00752113" w:rsidRPr="1D1F80D4">
        <w:rPr>
          <w:sz w:val="24"/>
          <w:szCs w:val="24"/>
          <w:lang w:val="en-US"/>
        </w:rPr>
        <w:t>s</w:t>
      </w:r>
      <w:r w:rsidR="002A4E05" w:rsidRPr="1D1F80D4">
        <w:rPr>
          <w:sz w:val="24"/>
          <w:szCs w:val="24"/>
          <w:lang w:val="en-US"/>
        </w:rPr>
        <w:t xml:space="preserve">, </w:t>
      </w:r>
      <w:r w:rsidR="00752113" w:rsidRPr="1D1F80D4">
        <w:rPr>
          <w:sz w:val="24"/>
          <w:szCs w:val="24"/>
          <w:lang w:val="en-US"/>
        </w:rPr>
        <w:t xml:space="preserve">and that are authored by Otago Polytechnic staff or students </w:t>
      </w:r>
      <w:r w:rsidR="00B377A2" w:rsidRPr="1D1F80D4">
        <w:rPr>
          <w:sz w:val="24"/>
          <w:szCs w:val="24"/>
          <w:lang w:val="en-US"/>
        </w:rPr>
        <w:t xml:space="preserve">will </w:t>
      </w:r>
      <w:r w:rsidR="00806578" w:rsidRPr="1D1F80D4">
        <w:rPr>
          <w:sz w:val="24"/>
          <w:szCs w:val="24"/>
          <w:lang w:val="en-US"/>
        </w:rPr>
        <w:t xml:space="preserve">be </w:t>
      </w:r>
      <w:r w:rsidR="00057B7F" w:rsidRPr="1D1F80D4">
        <w:rPr>
          <w:sz w:val="24"/>
          <w:szCs w:val="24"/>
          <w:lang w:val="en-US"/>
        </w:rPr>
        <w:t>referred to the Director of Research and Postgraduate Studie</w:t>
      </w:r>
      <w:r w:rsidR="00752113" w:rsidRPr="1D1F80D4">
        <w:rPr>
          <w:sz w:val="24"/>
          <w:szCs w:val="24"/>
          <w:lang w:val="en-US"/>
        </w:rPr>
        <w:t>s</w:t>
      </w:r>
      <w:r w:rsidR="00806578" w:rsidRPr="1D1F80D4">
        <w:rPr>
          <w:sz w:val="24"/>
          <w:szCs w:val="24"/>
          <w:lang w:val="en-US"/>
        </w:rPr>
        <w:t xml:space="preserve">. </w:t>
      </w:r>
    </w:p>
    <w:p w14:paraId="4B68F17C" w14:textId="72661DFD" w:rsidR="00911D15" w:rsidRDefault="00911D15" w:rsidP="002F3BB9">
      <w:pPr>
        <w:spacing w:after="0"/>
        <w:jc w:val="both"/>
        <w:rPr>
          <w:rFonts w:cstheme="minorHAnsi"/>
          <w:sz w:val="24"/>
          <w:szCs w:val="24"/>
          <w:lang w:val="en-US"/>
        </w:rPr>
      </w:pPr>
    </w:p>
    <w:p w14:paraId="52996CD1" w14:textId="77777777" w:rsidR="002F3BB9" w:rsidRDefault="002F3BB9" w:rsidP="002F3BB9">
      <w:pPr>
        <w:spacing w:after="0"/>
        <w:jc w:val="both"/>
        <w:rPr>
          <w:rFonts w:cstheme="minorHAnsi"/>
          <w:sz w:val="24"/>
          <w:szCs w:val="24"/>
          <w:lang w:val="en-US"/>
        </w:rPr>
      </w:pPr>
    </w:p>
    <w:sectPr w:rsidR="002F3BB9" w:rsidSect="00C23FA8">
      <w:headerReference w:type="default" r:id="rId14"/>
      <w:footerReference w:type="default" r:id="rId15"/>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0CA22" w14:textId="77777777" w:rsidR="00D432D1" w:rsidRDefault="00D432D1" w:rsidP="00C23FA8">
      <w:pPr>
        <w:spacing w:after="0" w:line="240" w:lineRule="auto"/>
      </w:pPr>
      <w:r>
        <w:separator/>
      </w:r>
    </w:p>
  </w:endnote>
  <w:endnote w:type="continuationSeparator" w:id="0">
    <w:p w14:paraId="2DB6C130" w14:textId="77777777" w:rsidR="00D432D1" w:rsidRDefault="00D432D1" w:rsidP="00C23FA8">
      <w:pPr>
        <w:spacing w:after="0" w:line="240" w:lineRule="auto"/>
      </w:pPr>
      <w:r>
        <w:continuationSeparator/>
      </w:r>
    </w:p>
  </w:endnote>
  <w:endnote w:id="1">
    <w:p w14:paraId="42E3C5A6" w14:textId="5E20E348" w:rsidR="1D1F80D4" w:rsidRDefault="1D1F80D4" w:rsidP="1D1F80D4">
      <w:pPr>
        <w:pStyle w:val="EndnoteText"/>
      </w:pPr>
      <w:r w:rsidRPr="1D1F80D4">
        <w:rPr>
          <w:rStyle w:val="EndnoteReference"/>
        </w:rPr>
        <w:endnoteRef/>
      </w:r>
      <w:r>
        <w:t xml:space="preserve"> Adapted from </w:t>
      </w:r>
      <w:proofErr w:type="gramStart"/>
      <w:r>
        <w:t>https://www.elsevier.com/authors/journal-authors/policies-and-ethics</w:t>
      </w:r>
      <w:proofErr w:type="gramEnd"/>
    </w:p>
  </w:endnote>
  <w:endnote w:id="2">
    <w:p w14:paraId="412F1D09" w14:textId="77777777" w:rsidR="004A0A20" w:rsidRPr="002F3BB9" w:rsidRDefault="004A0A20" w:rsidP="1D1F80D4">
      <w:pPr>
        <w:spacing w:after="0" w:line="240" w:lineRule="auto"/>
        <w:rPr>
          <w:b/>
          <w:bCs/>
          <w:i/>
          <w:iCs/>
          <w:sz w:val="28"/>
          <w:szCs w:val="28"/>
        </w:rPr>
      </w:pPr>
      <w:r w:rsidRPr="1D1F80D4">
        <w:rPr>
          <w:rStyle w:val="EndnoteReference"/>
          <w:rFonts w:ascii="Calibri" w:eastAsia="Calibri" w:hAnsi="Calibri" w:cs="Calibri"/>
          <w:i/>
          <w:iCs/>
          <w:sz w:val="28"/>
          <w:szCs w:val="28"/>
        </w:rPr>
        <w:endnoteRef/>
      </w:r>
      <w:r w:rsidR="1D1F80D4" w:rsidRPr="1D1F80D4">
        <w:rPr>
          <w:rFonts w:ascii="Calibri" w:eastAsia="Calibri" w:hAnsi="Calibri" w:cs="Calibri"/>
          <w:i/>
          <w:iCs/>
          <w:sz w:val="28"/>
          <w:szCs w:val="28"/>
        </w:rPr>
        <w:t xml:space="preserve"> </w:t>
      </w:r>
      <w:r w:rsidR="1D1F80D4" w:rsidRPr="1D1F80D4">
        <w:rPr>
          <w:rFonts w:ascii="Calibri" w:eastAsia="Calibri" w:hAnsi="Calibri" w:cs="Calibri"/>
          <w:b/>
          <w:bCs/>
          <w:sz w:val="28"/>
          <w:szCs w:val="28"/>
        </w:rPr>
        <w:t>Determining authorship:</w:t>
      </w:r>
    </w:p>
    <w:p w14:paraId="4779BD9B" w14:textId="77777777" w:rsidR="004A0A20" w:rsidRPr="002F3BB9" w:rsidRDefault="1D1F80D4" w:rsidP="1D1F80D4">
      <w:pPr>
        <w:shd w:val="clear" w:color="auto" w:fill="FFFFFF" w:themeFill="background1"/>
        <w:spacing w:before="100" w:beforeAutospacing="1" w:after="100" w:afterAutospacing="1" w:line="240" w:lineRule="auto"/>
        <w:rPr>
          <w:rFonts w:eastAsia="Times New Roman"/>
          <w:sz w:val="24"/>
          <w:szCs w:val="24"/>
          <w:lang w:eastAsia="en-NZ"/>
        </w:rPr>
      </w:pPr>
      <w:r w:rsidRPr="1D1F80D4">
        <w:rPr>
          <w:rFonts w:ascii="Calibri" w:eastAsia="Calibri" w:hAnsi="Calibri" w:cs="Calibri"/>
          <w:sz w:val="28"/>
          <w:szCs w:val="28"/>
          <w:lang w:eastAsia="en-NZ"/>
        </w:rPr>
        <w:t xml:space="preserve">Staff and students submitting to </w:t>
      </w:r>
      <w:r w:rsidRPr="1D1F80D4">
        <w:rPr>
          <w:rFonts w:ascii="Calibri" w:eastAsia="Calibri" w:hAnsi="Calibri" w:cs="Calibri"/>
          <w:i/>
          <w:iCs/>
          <w:sz w:val="28"/>
          <w:szCs w:val="28"/>
          <w:lang w:eastAsia="en-NZ"/>
        </w:rPr>
        <w:t>Scope</w:t>
      </w:r>
      <w:r w:rsidRPr="1D1F80D4">
        <w:rPr>
          <w:rFonts w:ascii="Calibri" w:eastAsia="Calibri" w:hAnsi="Calibri" w:cs="Calibri"/>
          <w:sz w:val="28"/>
          <w:szCs w:val="28"/>
          <w:lang w:eastAsia="en-NZ"/>
        </w:rPr>
        <w:t xml:space="preserve"> or </w:t>
      </w:r>
      <w:r w:rsidRPr="1D1F80D4">
        <w:rPr>
          <w:rFonts w:ascii="Calibri" w:eastAsia="Calibri" w:hAnsi="Calibri" w:cs="Calibri"/>
          <w:i/>
          <w:iCs/>
          <w:sz w:val="28"/>
          <w:szCs w:val="28"/>
          <w:lang w:eastAsia="en-NZ"/>
        </w:rPr>
        <w:t xml:space="preserve">Junctures </w:t>
      </w:r>
      <w:r w:rsidRPr="1D1F80D4">
        <w:rPr>
          <w:rFonts w:ascii="Calibri" w:eastAsia="Calibri" w:hAnsi="Calibri" w:cs="Calibri"/>
          <w:sz w:val="28"/>
          <w:szCs w:val="28"/>
          <w:lang w:eastAsia="en-NZ"/>
        </w:rPr>
        <w:t>should be guided by the Vancouver Guidelines. The Vancouver Guidelines specify that all listed authors should have made a significant contribution to the work.</w:t>
      </w:r>
    </w:p>
    <w:p w14:paraId="246BCD42" w14:textId="77777777" w:rsidR="004A0A20" w:rsidRPr="002F3BB9" w:rsidRDefault="1D1F80D4" w:rsidP="1D1F80D4">
      <w:pPr>
        <w:shd w:val="clear" w:color="auto" w:fill="FFFFFF" w:themeFill="background1"/>
        <w:spacing w:before="100" w:beforeAutospacing="1" w:after="100" w:afterAutospacing="1" w:line="240" w:lineRule="auto"/>
        <w:rPr>
          <w:rFonts w:eastAsia="Times New Roman"/>
          <w:sz w:val="24"/>
          <w:szCs w:val="24"/>
          <w:lang w:eastAsia="en-NZ"/>
        </w:rPr>
      </w:pPr>
      <w:r w:rsidRPr="1D1F80D4">
        <w:rPr>
          <w:rFonts w:ascii="Calibri" w:eastAsia="Calibri" w:hAnsi="Calibri" w:cs="Calibri"/>
          <w:sz w:val="28"/>
          <w:szCs w:val="28"/>
          <w:lang w:eastAsia="en-NZ"/>
        </w:rPr>
        <w:t>Authorship credit should be based on:</w:t>
      </w:r>
    </w:p>
    <w:p w14:paraId="56AE30AC" w14:textId="77777777" w:rsidR="004A0A20" w:rsidRPr="002F3BB9" w:rsidRDefault="1D1F80D4" w:rsidP="1D1F80D4">
      <w:pPr>
        <w:pStyle w:val="ListParagraph"/>
        <w:numPr>
          <w:ilvl w:val="0"/>
          <w:numId w:val="17"/>
        </w:numPr>
        <w:shd w:val="clear" w:color="auto" w:fill="FFFFFF" w:themeFill="background1"/>
        <w:spacing w:before="100" w:beforeAutospacing="1" w:after="100" w:afterAutospacing="1" w:line="240" w:lineRule="auto"/>
        <w:ind w:left="720" w:firstLine="0"/>
        <w:rPr>
          <w:rFonts w:eastAsia="Times New Roman"/>
          <w:sz w:val="24"/>
          <w:szCs w:val="24"/>
          <w:lang w:eastAsia="en-NZ"/>
        </w:rPr>
      </w:pPr>
      <w:r w:rsidRPr="1D1F80D4">
        <w:rPr>
          <w:rFonts w:ascii="Calibri" w:eastAsia="Calibri" w:hAnsi="Calibri" w:cs="Calibri"/>
          <w:sz w:val="28"/>
          <w:szCs w:val="28"/>
          <w:lang w:eastAsia="en-NZ"/>
        </w:rPr>
        <w:t>“substantial contributions to conception and design of the work, or the acquisition, analysis or interpretation of data for the work AND</w:t>
      </w:r>
    </w:p>
    <w:p w14:paraId="738E0C33" w14:textId="77777777" w:rsidR="004A0A20" w:rsidRPr="002F3BB9" w:rsidRDefault="1D1F80D4" w:rsidP="1D1F80D4">
      <w:pPr>
        <w:pStyle w:val="ListParagraph"/>
        <w:numPr>
          <w:ilvl w:val="0"/>
          <w:numId w:val="17"/>
        </w:numPr>
        <w:shd w:val="clear" w:color="auto" w:fill="FFFFFF" w:themeFill="background1"/>
        <w:spacing w:before="100" w:beforeAutospacing="1" w:after="100" w:afterAutospacing="1" w:line="240" w:lineRule="auto"/>
        <w:ind w:left="720" w:firstLine="0"/>
        <w:rPr>
          <w:rFonts w:eastAsia="Times New Roman"/>
          <w:sz w:val="24"/>
          <w:szCs w:val="24"/>
          <w:lang w:eastAsia="en-NZ"/>
        </w:rPr>
      </w:pPr>
      <w:r w:rsidRPr="1D1F80D4">
        <w:rPr>
          <w:rFonts w:ascii="Calibri" w:eastAsia="Calibri" w:hAnsi="Calibri" w:cs="Calibri"/>
          <w:sz w:val="28"/>
          <w:szCs w:val="28"/>
          <w:lang w:eastAsia="en-NZ"/>
        </w:rPr>
        <w:t>drafting the work or revising it critically for important intellectual content AND</w:t>
      </w:r>
    </w:p>
    <w:p w14:paraId="2B76F8F0" w14:textId="77777777" w:rsidR="004A0A20" w:rsidRPr="002F3BB9" w:rsidRDefault="1D1F80D4" w:rsidP="1D1F80D4">
      <w:pPr>
        <w:pStyle w:val="ListParagraph"/>
        <w:numPr>
          <w:ilvl w:val="0"/>
          <w:numId w:val="17"/>
        </w:numPr>
        <w:shd w:val="clear" w:color="auto" w:fill="FFFFFF" w:themeFill="background1"/>
        <w:spacing w:before="100" w:beforeAutospacing="1" w:after="100" w:afterAutospacing="1" w:line="240" w:lineRule="auto"/>
        <w:ind w:left="720" w:firstLine="0"/>
        <w:rPr>
          <w:rFonts w:eastAsia="Times New Roman"/>
          <w:sz w:val="24"/>
          <w:szCs w:val="24"/>
          <w:lang w:eastAsia="en-NZ"/>
        </w:rPr>
      </w:pPr>
      <w:r w:rsidRPr="1D1F80D4">
        <w:rPr>
          <w:rFonts w:ascii="Calibri" w:eastAsia="Calibri" w:hAnsi="Calibri" w:cs="Calibri"/>
          <w:sz w:val="28"/>
          <w:szCs w:val="28"/>
          <w:lang w:eastAsia="en-NZ"/>
        </w:rPr>
        <w:t>final approval of the version to be published AND</w:t>
      </w:r>
    </w:p>
    <w:p w14:paraId="0E38E522" w14:textId="77777777" w:rsidR="004A0A20" w:rsidRPr="002F3BB9" w:rsidRDefault="1D1F80D4" w:rsidP="1D1F80D4">
      <w:pPr>
        <w:pStyle w:val="ListParagraph"/>
        <w:numPr>
          <w:ilvl w:val="0"/>
          <w:numId w:val="17"/>
        </w:numPr>
        <w:shd w:val="clear" w:color="auto" w:fill="FFFFFF" w:themeFill="background1"/>
        <w:spacing w:before="100" w:beforeAutospacing="1" w:after="100" w:afterAutospacing="1" w:line="240" w:lineRule="auto"/>
        <w:ind w:left="720" w:firstLine="0"/>
        <w:rPr>
          <w:rFonts w:eastAsia="Times New Roman"/>
          <w:sz w:val="24"/>
          <w:szCs w:val="24"/>
          <w:lang w:eastAsia="en-NZ"/>
        </w:rPr>
      </w:pPr>
      <w:r w:rsidRPr="1D1F80D4">
        <w:rPr>
          <w:rFonts w:ascii="Calibri" w:eastAsia="Calibri" w:hAnsi="Calibri" w:cs="Calibri"/>
          <w:sz w:val="28"/>
          <w:szCs w:val="28"/>
          <w:lang w:eastAsia="en-NZ"/>
        </w:rPr>
        <w:t>agreement to be accountable for all aspects of the work in ensuring that questions related to the accuracy or integrity of any part of the work are appropriately investigated and resolved.”</w:t>
      </w:r>
      <w:r w:rsidR="004A0A20" w:rsidRPr="1D1F80D4">
        <w:rPr>
          <w:rStyle w:val="FootnoteReference"/>
          <w:rFonts w:ascii="Calibri" w:eastAsia="Calibri" w:hAnsi="Calibri" w:cs="Calibri"/>
          <w:sz w:val="28"/>
          <w:szCs w:val="28"/>
          <w:lang w:eastAsia="en-NZ"/>
        </w:rPr>
        <w:endnoteRef/>
      </w:r>
    </w:p>
    <w:p w14:paraId="37BB09F1" w14:textId="49E73399" w:rsidR="004A0A20" w:rsidRPr="002F3BB9" w:rsidRDefault="1D1F80D4" w:rsidP="1D1F80D4">
      <w:pPr>
        <w:numPr>
          <w:ilvl w:val="0"/>
          <w:numId w:val="6"/>
        </w:numPr>
        <w:shd w:val="clear" w:color="auto" w:fill="FFFFFF" w:themeFill="background1"/>
        <w:spacing w:before="120" w:after="120" w:line="240" w:lineRule="auto"/>
        <w:ind w:left="-15" w:right="120" w:firstLine="0"/>
        <w:rPr>
          <w:rFonts w:eastAsia="Times New Roman"/>
          <w:sz w:val="24"/>
          <w:szCs w:val="24"/>
          <w:lang w:eastAsia="en-NZ"/>
        </w:rPr>
      </w:pPr>
      <w:r w:rsidRPr="1D1F80D4">
        <w:rPr>
          <w:rFonts w:ascii="Calibri" w:eastAsia="Calibri" w:hAnsi="Calibri" w:cs="Calibri"/>
          <w:sz w:val="28"/>
          <w:szCs w:val="28"/>
          <w:lang w:eastAsia="en-NZ"/>
        </w:rPr>
        <w:t xml:space="preserve">Authors should meet conditions 1, 2, 3 and 4. </w:t>
      </w:r>
    </w:p>
    <w:p w14:paraId="52C575E0" w14:textId="77777777" w:rsidR="002224FB" w:rsidRDefault="1D1F80D4" w:rsidP="1D1F80D4">
      <w:pPr>
        <w:numPr>
          <w:ilvl w:val="0"/>
          <w:numId w:val="6"/>
        </w:numPr>
        <w:shd w:val="clear" w:color="auto" w:fill="FFFFFF" w:themeFill="background1"/>
        <w:spacing w:before="120" w:after="120" w:line="240" w:lineRule="auto"/>
        <w:ind w:left="-15" w:right="120" w:firstLine="0"/>
        <w:rPr>
          <w:rFonts w:eastAsia="Times New Roman"/>
          <w:sz w:val="24"/>
          <w:szCs w:val="24"/>
          <w:lang w:eastAsia="en-NZ"/>
        </w:rPr>
      </w:pPr>
      <w:r w:rsidRPr="1D1F80D4">
        <w:rPr>
          <w:rFonts w:ascii="Calibri" w:eastAsia="Calibri" w:hAnsi="Calibri" w:cs="Calibri"/>
          <w:sz w:val="28"/>
          <w:szCs w:val="28"/>
          <w:lang w:eastAsia="en-NZ"/>
        </w:rPr>
        <w:t>All people who meet conditions 1, 2, 3 and 4 should be listed as authors.</w:t>
      </w:r>
    </w:p>
    <w:p w14:paraId="0CE90CB7" w14:textId="1D512D1F" w:rsidR="002224FB" w:rsidRPr="002224FB" w:rsidRDefault="1D1F80D4" w:rsidP="1D1F80D4">
      <w:pPr>
        <w:numPr>
          <w:ilvl w:val="0"/>
          <w:numId w:val="6"/>
        </w:numPr>
        <w:shd w:val="clear" w:color="auto" w:fill="FFFFFF" w:themeFill="background1"/>
        <w:spacing w:before="120" w:after="120" w:line="240" w:lineRule="auto"/>
        <w:ind w:left="-15" w:right="120" w:firstLine="0"/>
        <w:rPr>
          <w:rFonts w:eastAsia="Times New Roman"/>
          <w:sz w:val="24"/>
          <w:szCs w:val="24"/>
          <w:lang w:eastAsia="en-NZ"/>
        </w:rPr>
      </w:pPr>
      <w:r w:rsidRPr="1D1F80D4">
        <w:rPr>
          <w:rFonts w:ascii="Calibri" w:eastAsia="Calibri" w:hAnsi="Calibri" w:cs="Calibri"/>
          <w:sz w:val="28"/>
          <w:szCs w:val="28"/>
          <w:lang w:eastAsia="en-NZ"/>
        </w:rPr>
        <w:t xml:space="preserve">For articles that document student research, supervisors/facilitators will be guided by the </w:t>
      </w:r>
      <w:hyperlink r:id="rId1">
        <w:r w:rsidRPr="1D1F80D4">
          <w:rPr>
            <w:rStyle w:val="Hyperlink"/>
            <w:rFonts w:ascii="Calibri" w:eastAsia="Calibri" w:hAnsi="Calibri" w:cs="Calibri"/>
            <w:sz w:val="28"/>
            <w:szCs w:val="28"/>
            <w:lang w:eastAsia="en-NZ"/>
          </w:rPr>
          <w:t>Otago Polytechnic Learner Intellectual Property Guidelines</w:t>
        </w:r>
      </w:hyperlink>
      <w:r w:rsidRPr="1D1F80D4">
        <w:rPr>
          <w:rFonts w:ascii="Calibri" w:eastAsia="Calibri" w:hAnsi="Calibri" w:cs="Calibri"/>
          <w:sz w:val="28"/>
          <w:szCs w:val="28"/>
          <w:lang w:eastAsia="en-NZ"/>
        </w:rPr>
        <w:t xml:space="preserve"> as to whether it is appropriate for them to be listed as co-authors. </w:t>
      </w:r>
    </w:p>
    <w:p w14:paraId="4C9BF631" w14:textId="4E3CC60B" w:rsidR="004A0A20" w:rsidRPr="002F3BB9" w:rsidRDefault="1D1F80D4" w:rsidP="1D1F80D4">
      <w:pPr>
        <w:numPr>
          <w:ilvl w:val="0"/>
          <w:numId w:val="6"/>
        </w:numPr>
        <w:shd w:val="clear" w:color="auto" w:fill="FFFFFF" w:themeFill="background1"/>
        <w:spacing w:before="120" w:after="120" w:line="240" w:lineRule="auto"/>
        <w:ind w:left="-15" w:right="120" w:firstLine="0"/>
        <w:rPr>
          <w:rFonts w:eastAsia="Times New Roman"/>
          <w:sz w:val="24"/>
          <w:szCs w:val="24"/>
          <w:lang w:eastAsia="en-NZ"/>
        </w:rPr>
      </w:pPr>
      <w:r w:rsidRPr="1D1F80D4">
        <w:rPr>
          <w:rFonts w:ascii="Calibri" w:eastAsia="Calibri" w:hAnsi="Calibri" w:cs="Calibri"/>
          <w:sz w:val="28"/>
          <w:szCs w:val="28"/>
          <w:lang w:eastAsia="en-NZ"/>
        </w:rPr>
        <w:t>Acquisition of funding, collection of data, provision of routine technical help, or general supervision of the research group alone does not constitute authorship.</w:t>
      </w:r>
    </w:p>
    <w:p w14:paraId="16409F3A" w14:textId="0C866E4A" w:rsidR="004A0A20" w:rsidRPr="002F3BB9" w:rsidRDefault="1D1F80D4" w:rsidP="1D1F80D4">
      <w:pPr>
        <w:numPr>
          <w:ilvl w:val="0"/>
          <w:numId w:val="6"/>
        </w:numPr>
        <w:shd w:val="clear" w:color="auto" w:fill="FFFFFF" w:themeFill="background1"/>
        <w:spacing w:before="120" w:after="120" w:line="240" w:lineRule="auto"/>
        <w:ind w:left="-15" w:right="120" w:firstLine="0"/>
        <w:rPr>
          <w:rFonts w:eastAsia="Times New Roman"/>
          <w:sz w:val="24"/>
          <w:szCs w:val="24"/>
          <w:lang w:eastAsia="en-NZ"/>
        </w:rPr>
      </w:pPr>
      <w:r w:rsidRPr="1D1F80D4">
        <w:rPr>
          <w:rFonts w:ascii="Calibri" w:eastAsia="Calibri" w:hAnsi="Calibri" w:cs="Calibri"/>
          <w:sz w:val="28"/>
          <w:szCs w:val="28"/>
          <w:lang w:eastAsia="en-NZ"/>
        </w:rPr>
        <w:t>All contributors who do not meet the criteria for authorship should be listed in an acknowledgement, and their function or contribution should be described, for example “collected data”, “provided writing assistance”, “served as scientific advisors”.</w:t>
      </w:r>
    </w:p>
    <w:p w14:paraId="06105B87" w14:textId="60D8F433" w:rsidR="004A0A20" w:rsidRPr="002F3BB9" w:rsidRDefault="1D1F80D4" w:rsidP="1D1F80D4">
      <w:pPr>
        <w:numPr>
          <w:ilvl w:val="0"/>
          <w:numId w:val="6"/>
        </w:numPr>
        <w:shd w:val="clear" w:color="auto" w:fill="FFFFFF" w:themeFill="background1"/>
        <w:spacing w:before="120" w:line="240" w:lineRule="auto"/>
        <w:ind w:left="-15" w:right="120" w:firstLine="0"/>
        <w:rPr>
          <w:rFonts w:eastAsiaTheme="minorEastAsia"/>
          <w:sz w:val="24"/>
          <w:szCs w:val="24"/>
        </w:rPr>
      </w:pPr>
      <w:r w:rsidRPr="1D1F80D4">
        <w:rPr>
          <w:rFonts w:ascii="Calibri" w:eastAsia="Calibri" w:hAnsi="Calibri" w:cs="Calibri"/>
          <w:sz w:val="28"/>
          <w:szCs w:val="28"/>
          <w:lang w:eastAsia="en-NZ"/>
        </w:rPr>
        <w:t xml:space="preserve"> </w:t>
      </w:r>
      <w:r w:rsidRPr="1D1F80D4">
        <w:rPr>
          <w:rFonts w:ascii="Calibri" w:eastAsia="Calibri" w:hAnsi="Calibri" w:cs="Calibri"/>
          <w:sz w:val="28"/>
          <w:szCs w:val="28"/>
        </w:rPr>
        <w:t xml:space="preserve">In the case of co-authored </w:t>
      </w:r>
      <w:proofErr w:type="gramStart"/>
      <w:r w:rsidRPr="1D1F80D4">
        <w:rPr>
          <w:rFonts w:ascii="Calibri" w:eastAsia="Calibri" w:hAnsi="Calibri" w:cs="Calibri"/>
          <w:sz w:val="28"/>
          <w:szCs w:val="28"/>
        </w:rPr>
        <w:t>work</w:t>
      </w:r>
      <w:proofErr w:type="gramEnd"/>
      <w:r w:rsidRPr="1D1F80D4">
        <w:rPr>
          <w:rFonts w:ascii="Calibri" w:eastAsia="Calibri" w:hAnsi="Calibri" w:cs="Calibri"/>
          <w:sz w:val="28"/>
          <w:szCs w:val="28"/>
        </w:rPr>
        <w:t xml:space="preserve"> the lead author is responsible for the entire publication and should ensure that co-authors are aware of the submission and agree to the way their individual contributions are represented.</w:t>
      </w:r>
    </w:p>
  </w:endnote>
  <w:endnote w:id="3">
    <w:p w14:paraId="2C3B0DEB" w14:textId="2FE98D01" w:rsidR="00041DED" w:rsidRPr="002F3BB9" w:rsidRDefault="00041DED" w:rsidP="1D1F80D4">
      <w:pPr>
        <w:spacing w:before="100" w:beforeAutospacing="1" w:after="100" w:afterAutospacing="1" w:line="240" w:lineRule="auto"/>
        <w:rPr>
          <w:rFonts w:eastAsia="Times New Roman"/>
          <w:b/>
          <w:bCs/>
          <w:sz w:val="24"/>
          <w:szCs w:val="24"/>
          <w:lang w:val="en" w:eastAsia="en-NZ"/>
        </w:rPr>
      </w:pPr>
      <w:r w:rsidRPr="002F3BB9">
        <w:rPr>
          <w:rStyle w:val="EndnoteReference"/>
        </w:rPr>
        <w:endnoteRef/>
      </w:r>
      <w:r w:rsidR="1D1F80D4" w:rsidRPr="002F3BB9">
        <w:t xml:space="preserve"> </w:t>
      </w:r>
      <w:r w:rsidR="1D1F80D4" w:rsidRPr="1D1F80D4">
        <w:rPr>
          <w:b/>
          <w:bCs/>
          <w:sz w:val="28"/>
          <w:szCs w:val="28"/>
          <w:lang w:val="en"/>
        </w:rPr>
        <w:t>Instances where permission to use material is not required include:</w:t>
      </w:r>
    </w:p>
    <w:p w14:paraId="7091BA53" w14:textId="77777777" w:rsidR="00041DED" w:rsidRPr="002F3BB9" w:rsidRDefault="00041DED" w:rsidP="00041DED">
      <w:pPr>
        <w:spacing w:before="100" w:beforeAutospacing="1" w:after="100" w:afterAutospacing="1" w:line="240" w:lineRule="auto"/>
        <w:ind w:left="360"/>
        <w:rPr>
          <w:rFonts w:eastAsia="Times New Roman" w:cstheme="minorHAnsi"/>
          <w:sz w:val="24"/>
          <w:szCs w:val="24"/>
          <w:lang w:val="en" w:eastAsia="en-NZ"/>
        </w:rPr>
      </w:pPr>
      <w:r w:rsidRPr="002F3BB9">
        <w:rPr>
          <w:rFonts w:eastAsia="Times New Roman" w:cstheme="minorHAnsi"/>
          <w:b/>
          <w:bCs/>
          <w:sz w:val="24"/>
          <w:szCs w:val="24"/>
          <w:lang w:val="en" w:eastAsia="en-NZ"/>
        </w:rPr>
        <w:t>Public domain works</w:t>
      </w:r>
      <w:r w:rsidRPr="002F3BB9">
        <w:rPr>
          <w:rFonts w:eastAsia="Times New Roman" w:cstheme="minorHAnsi"/>
          <w:sz w:val="24"/>
          <w:szCs w:val="24"/>
          <w:lang w:val="en" w:eastAsia="en-NZ"/>
        </w:rPr>
        <w:t xml:space="preserve"> are not protected by copyright and may be reproduced without permission, subject to proper acknowledgement. This includes works for which copyright has expired, works that are not copyrightable by law, and works expressly released into the public domain by their creators. (Permission would however be required to re-use the final formatted, edited, published version of a public domain journal article, for example, as this version is owned by the publisher.) </w:t>
      </w:r>
    </w:p>
    <w:p w14:paraId="21A5E6B5" w14:textId="64B1AA7A" w:rsidR="00041DED" w:rsidRPr="002F3BB9" w:rsidRDefault="124D4B87" w:rsidP="124D4B87">
      <w:pPr>
        <w:pStyle w:val="CommentText"/>
        <w:ind w:left="360"/>
        <w:rPr>
          <w:sz w:val="24"/>
          <w:szCs w:val="24"/>
        </w:rPr>
      </w:pPr>
      <w:r w:rsidRPr="124D4B87">
        <w:rPr>
          <w:rFonts w:eastAsia="Times New Roman"/>
          <w:b/>
          <w:bCs/>
          <w:sz w:val="24"/>
          <w:szCs w:val="24"/>
          <w:lang w:val="en" w:eastAsia="en-NZ"/>
        </w:rPr>
        <w:t>Open access content</w:t>
      </w:r>
      <w:r w:rsidRPr="124D4B87">
        <w:rPr>
          <w:rFonts w:eastAsia="Times New Roman"/>
          <w:sz w:val="24"/>
          <w:szCs w:val="24"/>
          <w:lang w:val="en" w:eastAsia="en-NZ"/>
        </w:rPr>
        <w:t xml:space="preserve"> published under a</w:t>
      </w:r>
      <w:r w:rsidRPr="124D4B87">
        <w:rPr>
          <w:rFonts w:ascii="Tahoma" w:eastAsia="Tahoma" w:hAnsi="Tahoma" w:cs="Tahoma"/>
          <w:color w:val="000000" w:themeColor="text1"/>
          <w:lang w:val="en"/>
        </w:rPr>
        <w:t xml:space="preserve"> Creative Commons license</w:t>
      </w:r>
      <w:r w:rsidRPr="124D4B87">
        <w:rPr>
          <w:rFonts w:eastAsia="Times New Roman"/>
          <w:sz w:val="24"/>
          <w:szCs w:val="24"/>
          <w:lang w:val="en" w:eastAsia="en-NZ"/>
        </w:rPr>
        <w:t xml:space="preserve"> </w:t>
      </w:r>
      <w:hyperlink r:id="rId2">
        <w:r w:rsidRPr="124D4B87">
          <w:rPr>
            <w:rStyle w:val="Hyperlink"/>
            <w:rFonts w:eastAsia="Times New Roman"/>
            <w:sz w:val="24"/>
            <w:szCs w:val="24"/>
            <w:lang w:val="en" w:eastAsia="en-NZ"/>
          </w:rPr>
          <w:t>CC-BY user license</w:t>
        </w:r>
      </w:hyperlink>
      <w:r w:rsidRPr="124D4B87">
        <w:rPr>
          <w:rFonts w:eastAsia="Times New Roman"/>
          <w:sz w:val="24"/>
          <w:szCs w:val="24"/>
          <w:lang w:val="en" w:eastAsia="en-NZ"/>
        </w:rPr>
        <w:t xml:space="preserve">, as well as open access content published under other types of user licenses depending on the nature of your proposed re-use (for example, commercial vs. nonprofit use), may not require written permission, subject to proper acknowledgement. Permissions vary depending on the license type, and we recommend that authors check the license details carefully before re-using the material. </w:t>
      </w:r>
      <w:r w:rsidRPr="124D4B87">
        <w:rPr>
          <w:sz w:val="24"/>
          <w:szCs w:val="24"/>
        </w:rPr>
        <w:t xml:space="preserve">There may also be other ethical issues involved in image release – especially for minors or disenfranchised </w:t>
      </w:r>
      <w:proofErr w:type="gramStart"/>
      <w:r w:rsidRPr="124D4B87">
        <w:rPr>
          <w:sz w:val="24"/>
          <w:szCs w:val="24"/>
        </w:rPr>
        <w:t>subjects</w:t>
      </w:r>
      <w:proofErr w:type="gramEnd"/>
    </w:p>
    <w:p w14:paraId="74907E99" w14:textId="2363BF16" w:rsidR="00041DED" w:rsidRPr="002F3BB9" w:rsidRDefault="00041DED" w:rsidP="00041DED">
      <w:pPr>
        <w:numPr>
          <w:ilvl w:val="1"/>
          <w:numId w:val="4"/>
        </w:numPr>
        <w:spacing w:before="100" w:beforeAutospacing="1" w:after="100" w:afterAutospacing="1" w:line="240" w:lineRule="auto"/>
        <w:rPr>
          <w:rFonts w:eastAsia="Times New Roman" w:cstheme="minorHAnsi"/>
          <w:sz w:val="24"/>
          <w:szCs w:val="24"/>
          <w:lang w:val="en" w:eastAsia="en-NZ"/>
        </w:rPr>
      </w:pPr>
      <w:r w:rsidRPr="002F3BB9">
        <w:rPr>
          <w:sz w:val="24"/>
          <w:szCs w:val="24"/>
        </w:rPr>
        <w:t>All cc licenced work needs to be re-licence</w:t>
      </w:r>
      <w:r w:rsidR="00D71169" w:rsidRPr="002224FB">
        <w:rPr>
          <w:color w:val="000000" w:themeColor="text1"/>
          <w:sz w:val="24"/>
          <w:szCs w:val="24"/>
        </w:rPr>
        <w:t>d</w:t>
      </w:r>
      <w:r w:rsidRPr="00D71169">
        <w:rPr>
          <w:color w:val="FF0000"/>
          <w:sz w:val="24"/>
          <w:szCs w:val="24"/>
        </w:rPr>
        <w:t xml:space="preserve"> </w:t>
      </w:r>
      <w:r w:rsidRPr="002F3BB9">
        <w:rPr>
          <w:sz w:val="24"/>
          <w:szCs w:val="24"/>
        </w:rPr>
        <w:t xml:space="preserve">under the same licence under which it was originally released. </w:t>
      </w:r>
    </w:p>
    <w:p w14:paraId="6655B368" w14:textId="77777777" w:rsidR="00041DED" w:rsidRPr="002F3BB9" w:rsidRDefault="00041DED" w:rsidP="00041DED">
      <w:pPr>
        <w:numPr>
          <w:ilvl w:val="1"/>
          <w:numId w:val="4"/>
        </w:numPr>
        <w:spacing w:before="100" w:beforeAutospacing="1" w:after="100" w:afterAutospacing="1" w:line="240" w:lineRule="auto"/>
        <w:rPr>
          <w:rFonts w:eastAsia="Times New Roman" w:cstheme="minorHAnsi"/>
          <w:sz w:val="24"/>
          <w:szCs w:val="24"/>
          <w:lang w:val="en" w:eastAsia="en-NZ"/>
        </w:rPr>
      </w:pPr>
      <w:r w:rsidRPr="002F3BB9">
        <w:rPr>
          <w:rFonts w:eastAsia="Times New Roman" w:cstheme="minorHAnsi"/>
          <w:sz w:val="24"/>
          <w:szCs w:val="24"/>
          <w:lang w:val="en" w:eastAsia="en-NZ"/>
        </w:rPr>
        <w:t xml:space="preserve">Creating an original figure or table from </w:t>
      </w:r>
      <w:r w:rsidRPr="002F3BB9">
        <w:rPr>
          <w:rFonts w:eastAsia="Times New Roman" w:cstheme="minorHAnsi"/>
          <w:b/>
          <w:bCs/>
          <w:sz w:val="24"/>
          <w:szCs w:val="24"/>
          <w:lang w:val="en" w:eastAsia="en-NZ"/>
        </w:rPr>
        <w:t xml:space="preserve">data or </w:t>
      </w:r>
      <w:proofErr w:type="gramStart"/>
      <w:r w:rsidRPr="002F3BB9">
        <w:rPr>
          <w:rFonts w:eastAsia="Times New Roman" w:cstheme="minorHAnsi"/>
          <w:b/>
          <w:bCs/>
          <w:sz w:val="24"/>
          <w:szCs w:val="24"/>
          <w:lang w:val="en" w:eastAsia="en-NZ"/>
        </w:rPr>
        <w:t>factual information</w:t>
      </w:r>
      <w:proofErr w:type="gramEnd"/>
      <w:r w:rsidRPr="002F3BB9">
        <w:rPr>
          <w:rFonts w:eastAsia="Times New Roman" w:cstheme="minorHAnsi"/>
          <w:sz w:val="24"/>
          <w:szCs w:val="24"/>
          <w:lang w:val="en" w:eastAsia="en-NZ"/>
        </w:rPr>
        <w:t xml:space="preserve"> that was not previously in figure or table format typically does not require permission, subject to proper acknowledgement of the source(s) of the data.</w:t>
      </w:r>
    </w:p>
    <w:p w14:paraId="325559A3" w14:textId="6396AABE" w:rsidR="00041DED" w:rsidRPr="002F3BB9" w:rsidRDefault="00041DED">
      <w:pPr>
        <w:pStyle w:val="EndnoteText"/>
      </w:pPr>
    </w:p>
    <w:p w14:paraId="2D0FE670" w14:textId="77777777" w:rsidR="008C4B7E" w:rsidRPr="002F3BB9" w:rsidRDefault="008C4B7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39553"/>
      <w:docPartObj>
        <w:docPartGallery w:val="Page Numbers (Bottom of Page)"/>
        <w:docPartUnique/>
      </w:docPartObj>
    </w:sdtPr>
    <w:sdtEndPr>
      <w:rPr>
        <w:noProof/>
      </w:rPr>
    </w:sdtEndPr>
    <w:sdtContent>
      <w:p w14:paraId="2B959257" w14:textId="5EEC9A86" w:rsidR="00C84E60" w:rsidRDefault="00C84E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914658" w14:textId="77777777" w:rsidR="00C84E60" w:rsidRDefault="00C8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8FA6" w14:textId="77777777" w:rsidR="00D432D1" w:rsidRDefault="00D432D1" w:rsidP="00C23FA8">
      <w:pPr>
        <w:spacing w:after="0" w:line="240" w:lineRule="auto"/>
      </w:pPr>
      <w:r>
        <w:separator/>
      </w:r>
    </w:p>
  </w:footnote>
  <w:footnote w:type="continuationSeparator" w:id="0">
    <w:p w14:paraId="67ADF1A8" w14:textId="77777777" w:rsidR="00D432D1" w:rsidRDefault="00D432D1" w:rsidP="00C23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D1F80D4" w14:paraId="567EB09A" w14:textId="77777777" w:rsidTr="1D1F80D4">
      <w:tc>
        <w:tcPr>
          <w:tcW w:w="3005" w:type="dxa"/>
        </w:tcPr>
        <w:p w14:paraId="5BCB0376" w14:textId="7C84DBE2" w:rsidR="1D1F80D4" w:rsidRDefault="1D1F80D4" w:rsidP="1D1F80D4">
          <w:pPr>
            <w:pStyle w:val="Header"/>
            <w:ind w:left="-115"/>
          </w:pPr>
        </w:p>
      </w:tc>
      <w:tc>
        <w:tcPr>
          <w:tcW w:w="3005" w:type="dxa"/>
        </w:tcPr>
        <w:p w14:paraId="58714007" w14:textId="0A5C08EB" w:rsidR="1D1F80D4" w:rsidRDefault="1D1F80D4" w:rsidP="1D1F80D4">
          <w:pPr>
            <w:pStyle w:val="Header"/>
            <w:jc w:val="center"/>
          </w:pPr>
        </w:p>
      </w:tc>
      <w:tc>
        <w:tcPr>
          <w:tcW w:w="3005" w:type="dxa"/>
        </w:tcPr>
        <w:p w14:paraId="10E3B97E" w14:textId="35847B02" w:rsidR="1D1F80D4" w:rsidRDefault="1D1F80D4" w:rsidP="1D1F80D4">
          <w:pPr>
            <w:pStyle w:val="Header"/>
            <w:ind w:right="-115"/>
            <w:jc w:val="right"/>
          </w:pPr>
        </w:p>
      </w:tc>
    </w:tr>
  </w:tbl>
  <w:p w14:paraId="406E26F4" w14:textId="673FA533" w:rsidR="1D1F80D4" w:rsidRDefault="1D1F80D4" w:rsidP="1D1F8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D3327B"/>
    <w:multiLevelType w:val="hybridMultilevel"/>
    <w:tmpl w:val="8A64C96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6465C8D"/>
    <w:multiLevelType w:val="hybridMultilevel"/>
    <w:tmpl w:val="BD5035BC"/>
    <w:lvl w:ilvl="0" w:tplc="1556E24E">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760819"/>
    <w:multiLevelType w:val="multilevel"/>
    <w:tmpl w:val="A106FA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PicBulletId w:val="0"/>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B765172"/>
    <w:multiLevelType w:val="multilevel"/>
    <w:tmpl w:val="97D69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7792D"/>
    <w:multiLevelType w:val="hybridMultilevel"/>
    <w:tmpl w:val="210AC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D51AF1"/>
    <w:multiLevelType w:val="multilevel"/>
    <w:tmpl w:val="900E0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1136B"/>
    <w:multiLevelType w:val="multilevel"/>
    <w:tmpl w:val="3D72AA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45A33"/>
    <w:multiLevelType w:val="hybridMultilevel"/>
    <w:tmpl w:val="5E902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85579A"/>
    <w:multiLevelType w:val="multilevel"/>
    <w:tmpl w:val="0E2E59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AB528C"/>
    <w:multiLevelType w:val="hybridMultilevel"/>
    <w:tmpl w:val="216441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524C3"/>
    <w:multiLevelType w:val="hybridMultilevel"/>
    <w:tmpl w:val="296EE606"/>
    <w:lvl w:ilvl="0" w:tplc="5E706C94">
      <w:start w:val="1"/>
      <w:numFmt w:val="decimal"/>
      <w:lvlText w:val="%1."/>
      <w:lvlJc w:val="left"/>
      <w:pPr>
        <w:tabs>
          <w:tab w:val="num" w:pos="1080"/>
        </w:tabs>
        <w:ind w:left="1080" w:hanging="360"/>
      </w:pPr>
      <w:rPr>
        <w:rFonts w:hint="default"/>
        <w:sz w:val="20"/>
      </w:rPr>
    </w:lvl>
    <w:lvl w:ilvl="1" w:tplc="CECCE230" w:tentative="1">
      <w:start w:val="1"/>
      <w:numFmt w:val="bullet"/>
      <w:lvlText w:val="o"/>
      <w:lvlJc w:val="left"/>
      <w:pPr>
        <w:tabs>
          <w:tab w:val="num" w:pos="1800"/>
        </w:tabs>
        <w:ind w:left="1800" w:hanging="360"/>
      </w:pPr>
      <w:rPr>
        <w:rFonts w:ascii="Courier New" w:hAnsi="Courier New" w:hint="default"/>
        <w:sz w:val="20"/>
      </w:rPr>
    </w:lvl>
    <w:lvl w:ilvl="2" w:tplc="DA207F46" w:tentative="1">
      <w:start w:val="1"/>
      <w:numFmt w:val="bullet"/>
      <w:lvlText w:val=""/>
      <w:lvlPicBulletId w:val="1"/>
      <w:lvlJc w:val="left"/>
      <w:pPr>
        <w:tabs>
          <w:tab w:val="num" w:pos="2520"/>
        </w:tabs>
        <w:ind w:left="2520" w:hanging="360"/>
      </w:pPr>
      <w:rPr>
        <w:rFonts w:ascii="Wingdings" w:hAnsi="Wingdings" w:hint="default"/>
        <w:sz w:val="20"/>
      </w:rPr>
    </w:lvl>
    <w:lvl w:ilvl="3" w:tplc="0E567AC2" w:tentative="1">
      <w:start w:val="1"/>
      <w:numFmt w:val="bullet"/>
      <w:lvlText w:val=""/>
      <w:lvlJc w:val="left"/>
      <w:pPr>
        <w:tabs>
          <w:tab w:val="num" w:pos="3240"/>
        </w:tabs>
        <w:ind w:left="3240" w:hanging="360"/>
      </w:pPr>
      <w:rPr>
        <w:rFonts w:ascii="Wingdings" w:hAnsi="Wingdings" w:hint="default"/>
        <w:sz w:val="20"/>
      </w:rPr>
    </w:lvl>
    <w:lvl w:ilvl="4" w:tplc="CB0AF09C" w:tentative="1">
      <w:start w:val="1"/>
      <w:numFmt w:val="bullet"/>
      <w:lvlText w:val=""/>
      <w:lvlJc w:val="left"/>
      <w:pPr>
        <w:tabs>
          <w:tab w:val="num" w:pos="3960"/>
        </w:tabs>
        <w:ind w:left="3960" w:hanging="360"/>
      </w:pPr>
      <w:rPr>
        <w:rFonts w:ascii="Wingdings" w:hAnsi="Wingdings" w:hint="default"/>
        <w:sz w:val="20"/>
      </w:rPr>
    </w:lvl>
    <w:lvl w:ilvl="5" w:tplc="4B4648DE" w:tentative="1">
      <w:start w:val="1"/>
      <w:numFmt w:val="bullet"/>
      <w:lvlText w:val=""/>
      <w:lvlJc w:val="left"/>
      <w:pPr>
        <w:tabs>
          <w:tab w:val="num" w:pos="4680"/>
        </w:tabs>
        <w:ind w:left="4680" w:hanging="360"/>
      </w:pPr>
      <w:rPr>
        <w:rFonts w:ascii="Wingdings" w:hAnsi="Wingdings" w:hint="default"/>
        <w:sz w:val="20"/>
      </w:rPr>
    </w:lvl>
    <w:lvl w:ilvl="6" w:tplc="DF602420" w:tentative="1">
      <w:start w:val="1"/>
      <w:numFmt w:val="bullet"/>
      <w:lvlText w:val=""/>
      <w:lvlJc w:val="left"/>
      <w:pPr>
        <w:tabs>
          <w:tab w:val="num" w:pos="5400"/>
        </w:tabs>
        <w:ind w:left="5400" w:hanging="360"/>
      </w:pPr>
      <w:rPr>
        <w:rFonts w:ascii="Wingdings" w:hAnsi="Wingdings" w:hint="default"/>
        <w:sz w:val="20"/>
      </w:rPr>
    </w:lvl>
    <w:lvl w:ilvl="7" w:tplc="5EB60604" w:tentative="1">
      <w:start w:val="1"/>
      <w:numFmt w:val="bullet"/>
      <w:lvlText w:val=""/>
      <w:lvlJc w:val="left"/>
      <w:pPr>
        <w:tabs>
          <w:tab w:val="num" w:pos="6120"/>
        </w:tabs>
        <w:ind w:left="6120" w:hanging="360"/>
      </w:pPr>
      <w:rPr>
        <w:rFonts w:ascii="Wingdings" w:hAnsi="Wingdings" w:hint="default"/>
        <w:sz w:val="20"/>
      </w:rPr>
    </w:lvl>
    <w:lvl w:ilvl="8" w:tplc="4044D696"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8BE17F9"/>
    <w:multiLevelType w:val="hybridMultilevel"/>
    <w:tmpl w:val="D6FADB34"/>
    <w:lvl w:ilvl="0" w:tplc="883020B8">
      <w:start w:val="1"/>
      <w:numFmt w:val="bullet"/>
      <w:lvlText w:val=""/>
      <w:lvlJc w:val="left"/>
      <w:pPr>
        <w:tabs>
          <w:tab w:val="num" w:pos="720"/>
        </w:tabs>
        <w:ind w:left="720" w:hanging="360"/>
      </w:pPr>
      <w:rPr>
        <w:rFonts w:ascii="Symbol" w:hAnsi="Symbol" w:hint="default"/>
      </w:rPr>
    </w:lvl>
    <w:lvl w:ilvl="1" w:tplc="7902A2B8" w:tentative="1">
      <w:start w:val="1"/>
      <w:numFmt w:val="decimal"/>
      <w:lvlText w:val="%2."/>
      <w:lvlJc w:val="left"/>
      <w:pPr>
        <w:tabs>
          <w:tab w:val="num" w:pos="1440"/>
        </w:tabs>
        <w:ind w:left="1440" w:hanging="360"/>
      </w:pPr>
    </w:lvl>
    <w:lvl w:ilvl="2" w:tplc="02F6FC8A" w:tentative="1">
      <w:start w:val="1"/>
      <w:numFmt w:val="decimal"/>
      <w:lvlText w:val="%3."/>
      <w:lvlJc w:val="left"/>
      <w:pPr>
        <w:tabs>
          <w:tab w:val="num" w:pos="2160"/>
        </w:tabs>
        <w:ind w:left="2160" w:hanging="360"/>
      </w:pPr>
    </w:lvl>
    <w:lvl w:ilvl="3" w:tplc="C26E8D42" w:tentative="1">
      <w:start w:val="1"/>
      <w:numFmt w:val="decimal"/>
      <w:lvlText w:val="%4."/>
      <w:lvlJc w:val="left"/>
      <w:pPr>
        <w:tabs>
          <w:tab w:val="num" w:pos="2880"/>
        </w:tabs>
        <w:ind w:left="2880" w:hanging="360"/>
      </w:pPr>
    </w:lvl>
    <w:lvl w:ilvl="4" w:tplc="A1B631B2" w:tentative="1">
      <w:start w:val="1"/>
      <w:numFmt w:val="decimal"/>
      <w:lvlText w:val="%5."/>
      <w:lvlJc w:val="left"/>
      <w:pPr>
        <w:tabs>
          <w:tab w:val="num" w:pos="3600"/>
        </w:tabs>
        <w:ind w:left="3600" w:hanging="360"/>
      </w:pPr>
    </w:lvl>
    <w:lvl w:ilvl="5" w:tplc="EF02D9C6" w:tentative="1">
      <w:start w:val="1"/>
      <w:numFmt w:val="decimal"/>
      <w:lvlText w:val="%6."/>
      <w:lvlJc w:val="left"/>
      <w:pPr>
        <w:tabs>
          <w:tab w:val="num" w:pos="4320"/>
        </w:tabs>
        <w:ind w:left="4320" w:hanging="360"/>
      </w:pPr>
    </w:lvl>
    <w:lvl w:ilvl="6" w:tplc="0A76CC1E" w:tentative="1">
      <w:start w:val="1"/>
      <w:numFmt w:val="decimal"/>
      <w:lvlText w:val="%7."/>
      <w:lvlJc w:val="left"/>
      <w:pPr>
        <w:tabs>
          <w:tab w:val="num" w:pos="5040"/>
        </w:tabs>
        <w:ind w:left="5040" w:hanging="360"/>
      </w:pPr>
    </w:lvl>
    <w:lvl w:ilvl="7" w:tplc="2980637C" w:tentative="1">
      <w:start w:val="1"/>
      <w:numFmt w:val="decimal"/>
      <w:lvlText w:val="%8."/>
      <w:lvlJc w:val="left"/>
      <w:pPr>
        <w:tabs>
          <w:tab w:val="num" w:pos="5760"/>
        </w:tabs>
        <w:ind w:left="5760" w:hanging="360"/>
      </w:pPr>
    </w:lvl>
    <w:lvl w:ilvl="8" w:tplc="150CDEF2" w:tentative="1">
      <w:start w:val="1"/>
      <w:numFmt w:val="decimal"/>
      <w:lvlText w:val="%9."/>
      <w:lvlJc w:val="left"/>
      <w:pPr>
        <w:tabs>
          <w:tab w:val="num" w:pos="6480"/>
        </w:tabs>
        <w:ind w:left="6480" w:hanging="360"/>
      </w:pPr>
    </w:lvl>
  </w:abstractNum>
  <w:abstractNum w:abstractNumId="12" w15:restartNumberingAfterBreak="0">
    <w:nsid w:val="3AF623D7"/>
    <w:multiLevelType w:val="hybridMultilevel"/>
    <w:tmpl w:val="55C8477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46A44140"/>
    <w:multiLevelType w:val="hybridMultilevel"/>
    <w:tmpl w:val="FA16EA9C"/>
    <w:lvl w:ilvl="0" w:tplc="164497C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6F11CC"/>
    <w:multiLevelType w:val="hybridMultilevel"/>
    <w:tmpl w:val="043A67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D6B7369"/>
    <w:multiLevelType w:val="hybridMultilevel"/>
    <w:tmpl w:val="A106FA92"/>
    <w:lvl w:ilvl="0" w:tplc="39D898B2">
      <w:start w:val="1"/>
      <w:numFmt w:val="bullet"/>
      <w:lvlText w:val=""/>
      <w:lvlJc w:val="left"/>
      <w:pPr>
        <w:tabs>
          <w:tab w:val="num" w:pos="1080"/>
        </w:tabs>
        <w:ind w:left="1080" w:hanging="360"/>
      </w:pPr>
      <w:rPr>
        <w:rFonts w:ascii="Symbol" w:hAnsi="Symbol" w:hint="default"/>
        <w:sz w:val="20"/>
      </w:rPr>
    </w:lvl>
    <w:lvl w:ilvl="1" w:tplc="8EF0FC5A" w:tentative="1">
      <w:start w:val="1"/>
      <w:numFmt w:val="bullet"/>
      <w:lvlText w:val="o"/>
      <w:lvlJc w:val="left"/>
      <w:pPr>
        <w:tabs>
          <w:tab w:val="num" w:pos="1800"/>
        </w:tabs>
        <w:ind w:left="1800" w:hanging="360"/>
      </w:pPr>
      <w:rPr>
        <w:rFonts w:ascii="Courier New" w:hAnsi="Courier New" w:hint="default"/>
        <w:sz w:val="20"/>
      </w:rPr>
    </w:lvl>
    <w:lvl w:ilvl="2" w:tplc="B412CD82" w:tentative="1">
      <w:start w:val="1"/>
      <w:numFmt w:val="bullet"/>
      <w:lvlText w:val=""/>
      <w:lvlPicBulletId w:val="1"/>
      <w:lvlJc w:val="left"/>
      <w:pPr>
        <w:tabs>
          <w:tab w:val="num" w:pos="2520"/>
        </w:tabs>
        <w:ind w:left="2520" w:hanging="360"/>
      </w:pPr>
      <w:rPr>
        <w:rFonts w:ascii="Wingdings" w:hAnsi="Wingdings" w:hint="default"/>
        <w:sz w:val="20"/>
      </w:rPr>
    </w:lvl>
    <w:lvl w:ilvl="3" w:tplc="8DF0B916" w:tentative="1">
      <w:start w:val="1"/>
      <w:numFmt w:val="bullet"/>
      <w:lvlText w:val=""/>
      <w:lvlJc w:val="left"/>
      <w:pPr>
        <w:tabs>
          <w:tab w:val="num" w:pos="3240"/>
        </w:tabs>
        <w:ind w:left="3240" w:hanging="360"/>
      </w:pPr>
      <w:rPr>
        <w:rFonts w:ascii="Wingdings" w:hAnsi="Wingdings" w:hint="default"/>
        <w:sz w:val="20"/>
      </w:rPr>
    </w:lvl>
    <w:lvl w:ilvl="4" w:tplc="FED02654" w:tentative="1">
      <w:start w:val="1"/>
      <w:numFmt w:val="bullet"/>
      <w:lvlText w:val=""/>
      <w:lvlJc w:val="left"/>
      <w:pPr>
        <w:tabs>
          <w:tab w:val="num" w:pos="3960"/>
        </w:tabs>
        <w:ind w:left="3960" w:hanging="360"/>
      </w:pPr>
      <w:rPr>
        <w:rFonts w:ascii="Wingdings" w:hAnsi="Wingdings" w:hint="default"/>
        <w:sz w:val="20"/>
      </w:rPr>
    </w:lvl>
    <w:lvl w:ilvl="5" w:tplc="C114D3B0" w:tentative="1">
      <w:start w:val="1"/>
      <w:numFmt w:val="bullet"/>
      <w:lvlText w:val=""/>
      <w:lvlJc w:val="left"/>
      <w:pPr>
        <w:tabs>
          <w:tab w:val="num" w:pos="4680"/>
        </w:tabs>
        <w:ind w:left="4680" w:hanging="360"/>
      </w:pPr>
      <w:rPr>
        <w:rFonts w:ascii="Wingdings" w:hAnsi="Wingdings" w:hint="default"/>
        <w:sz w:val="20"/>
      </w:rPr>
    </w:lvl>
    <w:lvl w:ilvl="6" w:tplc="B9FC7D68" w:tentative="1">
      <w:start w:val="1"/>
      <w:numFmt w:val="bullet"/>
      <w:lvlText w:val=""/>
      <w:lvlJc w:val="left"/>
      <w:pPr>
        <w:tabs>
          <w:tab w:val="num" w:pos="5400"/>
        </w:tabs>
        <w:ind w:left="5400" w:hanging="360"/>
      </w:pPr>
      <w:rPr>
        <w:rFonts w:ascii="Wingdings" w:hAnsi="Wingdings" w:hint="default"/>
        <w:sz w:val="20"/>
      </w:rPr>
    </w:lvl>
    <w:lvl w:ilvl="7" w:tplc="6E44A4C6" w:tentative="1">
      <w:start w:val="1"/>
      <w:numFmt w:val="bullet"/>
      <w:lvlText w:val=""/>
      <w:lvlJc w:val="left"/>
      <w:pPr>
        <w:tabs>
          <w:tab w:val="num" w:pos="6120"/>
        </w:tabs>
        <w:ind w:left="6120" w:hanging="360"/>
      </w:pPr>
      <w:rPr>
        <w:rFonts w:ascii="Wingdings" w:hAnsi="Wingdings" w:hint="default"/>
        <w:sz w:val="20"/>
      </w:rPr>
    </w:lvl>
    <w:lvl w:ilvl="8" w:tplc="C736E8B6"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0734788"/>
    <w:multiLevelType w:val="hybridMultilevel"/>
    <w:tmpl w:val="56A4478E"/>
    <w:lvl w:ilvl="0" w:tplc="1556E24E">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3C772AB"/>
    <w:multiLevelType w:val="hybridMultilevel"/>
    <w:tmpl w:val="2B081C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6683C22"/>
    <w:multiLevelType w:val="multilevel"/>
    <w:tmpl w:val="A10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6D07C6"/>
    <w:multiLevelType w:val="hybridMultilevel"/>
    <w:tmpl w:val="AA260104"/>
    <w:lvl w:ilvl="0" w:tplc="DB5870B8">
      <w:start w:val="1"/>
      <w:numFmt w:val="bullet"/>
      <w:lvlText w:val=""/>
      <w:lvlJc w:val="left"/>
      <w:pPr>
        <w:tabs>
          <w:tab w:val="num" w:pos="720"/>
        </w:tabs>
        <w:ind w:left="720" w:hanging="360"/>
      </w:pPr>
      <w:rPr>
        <w:rFonts w:ascii="Symbol" w:hAnsi="Symbol" w:hint="default"/>
        <w:sz w:val="20"/>
      </w:rPr>
    </w:lvl>
    <w:lvl w:ilvl="1" w:tplc="9BB88B3E" w:tentative="1">
      <w:start w:val="1"/>
      <w:numFmt w:val="bullet"/>
      <w:lvlText w:val="o"/>
      <w:lvlJc w:val="left"/>
      <w:pPr>
        <w:tabs>
          <w:tab w:val="num" w:pos="1440"/>
        </w:tabs>
        <w:ind w:left="1440" w:hanging="360"/>
      </w:pPr>
      <w:rPr>
        <w:rFonts w:ascii="Courier New" w:hAnsi="Courier New" w:hint="default"/>
        <w:sz w:val="20"/>
      </w:rPr>
    </w:lvl>
    <w:lvl w:ilvl="2" w:tplc="55168F50" w:tentative="1">
      <w:start w:val="1"/>
      <w:numFmt w:val="bullet"/>
      <w:lvlText w:val=""/>
      <w:lvlJc w:val="left"/>
      <w:pPr>
        <w:tabs>
          <w:tab w:val="num" w:pos="2160"/>
        </w:tabs>
        <w:ind w:left="2160" w:hanging="360"/>
      </w:pPr>
      <w:rPr>
        <w:rFonts w:ascii="Wingdings" w:hAnsi="Wingdings" w:hint="default"/>
        <w:sz w:val="20"/>
      </w:rPr>
    </w:lvl>
    <w:lvl w:ilvl="3" w:tplc="82A0CBFC" w:tentative="1">
      <w:start w:val="1"/>
      <w:numFmt w:val="bullet"/>
      <w:lvlText w:val=""/>
      <w:lvlJc w:val="left"/>
      <w:pPr>
        <w:tabs>
          <w:tab w:val="num" w:pos="2880"/>
        </w:tabs>
        <w:ind w:left="2880" w:hanging="360"/>
      </w:pPr>
      <w:rPr>
        <w:rFonts w:ascii="Wingdings" w:hAnsi="Wingdings" w:hint="default"/>
        <w:sz w:val="20"/>
      </w:rPr>
    </w:lvl>
    <w:lvl w:ilvl="4" w:tplc="193ECA36" w:tentative="1">
      <w:start w:val="1"/>
      <w:numFmt w:val="bullet"/>
      <w:lvlText w:val=""/>
      <w:lvlJc w:val="left"/>
      <w:pPr>
        <w:tabs>
          <w:tab w:val="num" w:pos="3600"/>
        </w:tabs>
        <w:ind w:left="3600" w:hanging="360"/>
      </w:pPr>
      <w:rPr>
        <w:rFonts w:ascii="Wingdings" w:hAnsi="Wingdings" w:hint="default"/>
        <w:sz w:val="20"/>
      </w:rPr>
    </w:lvl>
    <w:lvl w:ilvl="5" w:tplc="FA6A67E2" w:tentative="1">
      <w:start w:val="1"/>
      <w:numFmt w:val="bullet"/>
      <w:lvlText w:val=""/>
      <w:lvlJc w:val="left"/>
      <w:pPr>
        <w:tabs>
          <w:tab w:val="num" w:pos="4320"/>
        </w:tabs>
        <w:ind w:left="4320" w:hanging="360"/>
      </w:pPr>
      <w:rPr>
        <w:rFonts w:ascii="Wingdings" w:hAnsi="Wingdings" w:hint="default"/>
        <w:sz w:val="20"/>
      </w:rPr>
    </w:lvl>
    <w:lvl w:ilvl="6" w:tplc="D004D930" w:tentative="1">
      <w:start w:val="1"/>
      <w:numFmt w:val="bullet"/>
      <w:lvlText w:val=""/>
      <w:lvlJc w:val="left"/>
      <w:pPr>
        <w:tabs>
          <w:tab w:val="num" w:pos="5040"/>
        </w:tabs>
        <w:ind w:left="5040" w:hanging="360"/>
      </w:pPr>
      <w:rPr>
        <w:rFonts w:ascii="Wingdings" w:hAnsi="Wingdings" w:hint="default"/>
        <w:sz w:val="20"/>
      </w:rPr>
    </w:lvl>
    <w:lvl w:ilvl="7" w:tplc="9724D098" w:tentative="1">
      <w:start w:val="1"/>
      <w:numFmt w:val="bullet"/>
      <w:lvlText w:val=""/>
      <w:lvlJc w:val="left"/>
      <w:pPr>
        <w:tabs>
          <w:tab w:val="num" w:pos="5760"/>
        </w:tabs>
        <w:ind w:left="5760" w:hanging="360"/>
      </w:pPr>
      <w:rPr>
        <w:rFonts w:ascii="Wingdings" w:hAnsi="Wingdings" w:hint="default"/>
        <w:sz w:val="20"/>
      </w:rPr>
    </w:lvl>
    <w:lvl w:ilvl="8" w:tplc="D714B102"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5"/>
  </w:num>
  <w:num w:numId="4">
    <w:abstractNumId w:val="6"/>
  </w:num>
  <w:num w:numId="5">
    <w:abstractNumId w:val="3"/>
  </w:num>
  <w:num w:numId="6">
    <w:abstractNumId w:val="2"/>
  </w:num>
  <w:num w:numId="7">
    <w:abstractNumId w:val="11"/>
  </w:num>
  <w:num w:numId="8">
    <w:abstractNumId w:val="15"/>
  </w:num>
  <w:num w:numId="9">
    <w:abstractNumId w:val="18"/>
  </w:num>
  <w:num w:numId="10">
    <w:abstractNumId w:val="13"/>
  </w:num>
  <w:num w:numId="11">
    <w:abstractNumId w:val="9"/>
  </w:num>
  <w:num w:numId="12">
    <w:abstractNumId w:val="7"/>
  </w:num>
  <w:num w:numId="13">
    <w:abstractNumId w:val="16"/>
  </w:num>
  <w:num w:numId="14">
    <w:abstractNumId w:val="1"/>
  </w:num>
  <w:num w:numId="15">
    <w:abstractNumId w:val="0"/>
  </w:num>
  <w:num w:numId="16">
    <w:abstractNumId w:val="14"/>
  </w:num>
  <w:num w:numId="17">
    <w:abstractNumId w:val="10"/>
  </w:num>
  <w:num w:numId="18">
    <w:abstractNumId w:val="8"/>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9"/>
    <w:rsid w:val="00002739"/>
    <w:rsid w:val="00012C17"/>
    <w:rsid w:val="00037046"/>
    <w:rsid w:val="00041DED"/>
    <w:rsid w:val="0005670D"/>
    <w:rsid w:val="0005738C"/>
    <w:rsid w:val="00057B7F"/>
    <w:rsid w:val="00074DD2"/>
    <w:rsid w:val="00087321"/>
    <w:rsid w:val="00093CF5"/>
    <w:rsid w:val="000D0925"/>
    <w:rsid w:val="000E0B8B"/>
    <w:rsid w:val="000E3099"/>
    <w:rsid w:val="000E65F8"/>
    <w:rsid w:val="00103896"/>
    <w:rsid w:val="001112EF"/>
    <w:rsid w:val="001224D0"/>
    <w:rsid w:val="00131819"/>
    <w:rsid w:val="001632ED"/>
    <w:rsid w:val="00174350"/>
    <w:rsid w:val="001C3AC6"/>
    <w:rsid w:val="001F7FD1"/>
    <w:rsid w:val="00202589"/>
    <w:rsid w:val="0022030D"/>
    <w:rsid w:val="002224FB"/>
    <w:rsid w:val="0023326F"/>
    <w:rsid w:val="00244E24"/>
    <w:rsid w:val="002459FD"/>
    <w:rsid w:val="00285BE5"/>
    <w:rsid w:val="002A0625"/>
    <w:rsid w:val="002A1DE9"/>
    <w:rsid w:val="002A4E05"/>
    <w:rsid w:val="002D072F"/>
    <w:rsid w:val="002D273C"/>
    <w:rsid w:val="002D5869"/>
    <w:rsid w:val="002F209D"/>
    <w:rsid w:val="002F3BB9"/>
    <w:rsid w:val="00314A06"/>
    <w:rsid w:val="00345F65"/>
    <w:rsid w:val="0035267B"/>
    <w:rsid w:val="003566CC"/>
    <w:rsid w:val="00360FFE"/>
    <w:rsid w:val="00367782"/>
    <w:rsid w:val="00370558"/>
    <w:rsid w:val="00394A49"/>
    <w:rsid w:val="00396BE0"/>
    <w:rsid w:val="003A5162"/>
    <w:rsid w:val="003B0C99"/>
    <w:rsid w:val="003B4AB9"/>
    <w:rsid w:val="003F0B02"/>
    <w:rsid w:val="003F4EC6"/>
    <w:rsid w:val="00407AFB"/>
    <w:rsid w:val="00430527"/>
    <w:rsid w:val="0045365E"/>
    <w:rsid w:val="00484240"/>
    <w:rsid w:val="004A0A20"/>
    <w:rsid w:val="004A2174"/>
    <w:rsid w:val="004B0522"/>
    <w:rsid w:val="004C1F1C"/>
    <w:rsid w:val="004C4A8A"/>
    <w:rsid w:val="004C54CB"/>
    <w:rsid w:val="004D5803"/>
    <w:rsid w:val="004D673A"/>
    <w:rsid w:val="004E1E74"/>
    <w:rsid w:val="00507681"/>
    <w:rsid w:val="0054421A"/>
    <w:rsid w:val="005577D7"/>
    <w:rsid w:val="005972CD"/>
    <w:rsid w:val="005B6943"/>
    <w:rsid w:val="005D019E"/>
    <w:rsid w:val="005E3EED"/>
    <w:rsid w:val="00602805"/>
    <w:rsid w:val="00603A2D"/>
    <w:rsid w:val="0060449F"/>
    <w:rsid w:val="00665B4A"/>
    <w:rsid w:val="006726E8"/>
    <w:rsid w:val="00673244"/>
    <w:rsid w:val="00680AF4"/>
    <w:rsid w:val="00682122"/>
    <w:rsid w:val="006B0D57"/>
    <w:rsid w:val="006D30B0"/>
    <w:rsid w:val="006E056E"/>
    <w:rsid w:val="006F7F4D"/>
    <w:rsid w:val="00700789"/>
    <w:rsid w:val="007140F0"/>
    <w:rsid w:val="007250F9"/>
    <w:rsid w:val="007277B6"/>
    <w:rsid w:val="00735E26"/>
    <w:rsid w:val="00752113"/>
    <w:rsid w:val="007A5E02"/>
    <w:rsid w:val="007B4905"/>
    <w:rsid w:val="007B4C76"/>
    <w:rsid w:val="007C2F29"/>
    <w:rsid w:val="007E6038"/>
    <w:rsid w:val="007F6B7F"/>
    <w:rsid w:val="008016E0"/>
    <w:rsid w:val="00806578"/>
    <w:rsid w:val="00814B46"/>
    <w:rsid w:val="008167A9"/>
    <w:rsid w:val="008235DA"/>
    <w:rsid w:val="00826D2F"/>
    <w:rsid w:val="00840FDD"/>
    <w:rsid w:val="008703E8"/>
    <w:rsid w:val="00890A38"/>
    <w:rsid w:val="008B4380"/>
    <w:rsid w:val="008C191B"/>
    <w:rsid w:val="008C4B7E"/>
    <w:rsid w:val="008D6149"/>
    <w:rsid w:val="008F551C"/>
    <w:rsid w:val="009028B1"/>
    <w:rsid w:val="00911D15"/>
    <w:rsid w:val="00925BA7"/>
    <w:rsid w:val="00933A2A"/>
    <w:rsid w:val="00944962"/>
    <w:rsid w:val="009449D8"/>
    <w:rsid w:val="0096089B"/>
    <w:rsid w:val="00986EE7"/>
    <w:rsid w:val="009A1CDD"/>
    <w:rsid w:val="009A30DD"/>
    <w:rsid w:val="009A6E26"/>
    <w:rsid w:val="009B5845"/>
    <w:rsid w:val="009C3611"/>
    <w:rsid w:val="009F5EFE"/>
    <w:rsid w:val="00A1414C"/>
    <w:rsid w:val="00A37FD4"/>
    <w:rsid w:val="00A41443"/>
    <w:rsid w:val="00A67BCA"/>
    <w:rsid w:val="00A72A8C"/>
    <w:rsid w:val="00A8565D"/>
    <w:rsid w:val="00AB2016"/>
    <w:rsid w:val="00AC46AD"/>
    <w:rsid w:val="00AC4F2B"/>
    <w:rsid w:val="00B13A13"/>
    <w:rsid w:val="00B377A2"/>
    <w:rsid w:val="00B44DC1"/>
    <w:rsid w:val="00B50442"/>
    <w:rsid w:val="00B65D55"/>
    <w:rsid w:val="00B854AC"/>
    <w:rsid w:val="00BB32BC"/>
    <w:rsid w:val="00BD2F2B"/>
    <w:rsid w:val="00BE172B"/>
    <w:rsid w:val="00BF558D"/>
    <w:rsid w:val="00C233B6"/>
    <w:rsid w:val="00C23FA8"/>
    <w:rsid w:val="00C30F9D"/>
    <w:rsid w:val="00C447C9"/>
    <w:rsid w:val="00C759D1"/>
    <w:rsid w:val="00C84E60"/>
    <w:rsid w:val="00C873C3"/>
    <w:rsid w:val="00C9745E"/>
    <w:rsid w:val="00CA1F69"/>
    <w:rsid w:val="00CA3669"/>
    <w:rsid w:val="00CA513F"/>
    <w:rsid w:val="00CD3C53"/>
    <w:rsid w:val="00CE14DA"/>
    <w:rsid w:val="00CF56C8"/>
    <w:rsid w:val="00D1186E"/>
    <w:rsid w:val="00D2237E"/>
    <w:rsid w:val="00D432D1"/>
    <w:rsid w:val="00D71169"/>
    <w:rsid w:val="00D837E7"/>
    <w:rsid w:val="00DB1038"/>
    <w:rsid w:val="00DF21B0"/>
    <w:rsid w:val="00DF4A50"/>
    <w:rsid w:val="00E00A83"/>
    <w:rsid w:val="00E12FD0"/>
    <w:rsid w:val="00E168F8"/>
    <w:rsid w:val="00E200E0"/>
    <w:rsid w:val="00E30F0D"/>
    <w:rsid w:val="00E659B6"/>
    <w:rsid w:val="00E855D9"/>
    <w:rsid w:val="00EB4549"/>
    <w:rsid w:val="00EC3037"/>
    <w:rsid w:val="00EC4D8F"/>
    <w:rsid w:val="00F03213"/>
    <w:rsid w:val="00F0366A"/>
    <w:rsid w:val="00F54692"/>
    <w:rsid w:val="00F97CD4"/>
    <w:rsid w:val="00FA7FEB"/>
    <w:rsid w:val="00FC565D"/>
    <w:rsid w:val="00FD4CDD"/>
    <w:rsid w:val="00FE052B"/>
    <w:rsid w:val="00FF0C69"/>
    <w:rsid w:val="0198A25A"/>
    <w:rsid w:val="01EDA530"/>
    <w:rsid w:val="04404696"/>
    <w:rsid w:val="04D0431C"/>
    <w:rsid w:val="058EBF6E"/>
    <w:rsid w:val="0E887A68"/>
    <w:rsid w:val="11959DC7"/>
    <w:rsid w:val="124D4B87"/>
    <w:rsid w:val="16C8A873"/>
    <w:rsid w:val="1D1F80D4"/>
    <w:rsid w:val="1E211637"/>
    <w:rsid w:val="23573244"/>
    <w:rsid w:val="2606C03B"/>
    <w:rsid w:val="27C538C9"/>
    <w:rsid w:val="27EB130E"/>
    <w:rsid w:val="28DA9E5B"/>
    <w:rsid w:val="2ED5FA1E"/>
    <w:rsid w:val="316F3BA8"/>
    <w:rsid w:val="3BC7AB88"/>
    <w:rsid w:val="3C4BDDAA"/>
    <w:rsid w:val="425CD96F"/>
    <w:rsid w:val="43535C16"/>
    <w:rsid w:val="4403570A"/>
    <w:rsid w:val="5151F0CE"/>
    <w:rsid w:val="5C9789B9"/>
    <w:rsid w:val="60A2C835"/>
    <w:rsid w:val="6A38A275"/>
    <w:rsid w:val="6C477456"/>
    <w:rsid w:val="70A7E3F9"/>
    <w:rsid w:val="738C7A23"/>
    <w:rsid w:val="75284A84"/>
    <w:rsid w:val="76C61F93"/>
    <w:rsid w:val="779CBF15"/>
    <w:rsid w:val="78F6BDDD"/>
    <w:rsid w:val="7921C2FE"/>
    <w:rsid w:val="7B3A68DB"/>
    <w:rsid w:val="7E99F34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A3C193"/>
  <w15:chartTrackingRefBased/>
  <w15:docId w15:val="{90C981A0-A1FF-4923-9BF7-FE0272FC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A8"/>
  </w:style>
  <w:style w:type="paragraph" w:styleId="ListParagraph">
    <w:name w:val="List Paragraph"/>
    <w:basedOn w:val="Normal"/>
    <w:uiPriority w:val="34"/>
    <w:qFormat/>
    <w:rsid w:val="00131819"/>
    <w:pPr>
      <w:ind w:left="720"/>
      <w:contextualSpacing/>
    </w:pPr>
  </w:style>
  <w:style w:type="character" w:styleId="Hyperlink">
    <w:name w:val="Hyperlink"/>
    <w:basedOn w:val="DefaultParagraphFont"/>
    <w:uiPriority w:val="99"/>
    <w:unhideWhenUsed/>
    <w:rsid w:val="00131819"/>
    <w:rPr>
      <w:color w:val="0000FF" w:themeColor="hyperlink"/>
      <w:u w:val="single"/>
    </w:rPr>
  </w:style>
  <w:style w:type="character" w:styleId="UnresolvedMention">
    <w:name w:val="Unresolved Mention"/>
    <w:basedOn w:val="DefaultParagraphFont"/>
    <w:uiPriority w:val="99"/>
    <w:semiHidden/>
    <w:unhideWhenUsed/>
    <w:rsid w:val="00131819"/>
    <w:rPr>
      <w:color w:val="605E5C"/>
      <w:shd w:val="clear" w:color="auto" w:fill="E1DFDD"/>
    </w:rPr>
  </w:style>
  <w:style w:type="paragraph" w:styleId="NormalWeb">
    <w:name w:val="Normal (Web)"/>
    <w:basedOn w:val="Normal"/>
    <w:uiPriority w:val="99"/>
    <w:semiHidden/>
    <w:unhideWhenUsed/>
    <w:rsid w:val="00394A4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FootnoteText">
    <w:name w:val="footnote text"/>
    <w:basedOn w:val="Normal"/>
    <w:link w:val="FootnoteTextChar"/>
    <w:uiPriority w:val="99"/>
    <w:semiHidden/>
    <w:unhideWhenUsed/>
    <w:rsid w:val="00056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70D"/>
    <w:rPr>
      <w:sz w:val="20"/>
      <w:szCs w:val="20"/>
    </w:rPr>
  </w:style>
  <w:style w:type="character" w:styleId="FootnoteReference">
    <w:name w:val="footnote reference"/>
    <w:basedOn w:val="DefaultParagraphFont"/>
    <w:uiPriority w:val="99"/>
    <w:semiHidden/>
    <w:unhideWhenUsed/>
    <w:rsid w:val="0005670D"/>
    <w:rPr>
      <w:vertAlign w:val="superscript"/>
    </w:rPr>
  </w:style>
  <w:style w:type="character" w:styleId="Strong">
    <w:name w:val="Strong"/>
    <w:basedOn w:val="DefaultParagraphFont"/>
    <w:uiPriority w:val="22"/>
    <w:qFormat/>
    <w:rsid w:val="00AC4F2B"/>
    <w:rPr>
      <w:b/>
      <w:bCs/>
    </w:rPr>
  </w:style>
  <w:style w:type="character" w:styleId="CommentReference">
    <w:name w:val="annotation reference"/>
    <w:basedOn w:val="DefaultParagraphFont"/>
    <w:uiPriority w:val="99"/>
    <w:semiHidden/>
    <w:unhideWhenUsed/>
    <w:rsid w:val="00202589"/>
    <w:rPr>
      <w:sz w:val="16"/>
      <w:szCs w:val="16"/>
    </w:rPr>
  </w:style>
  <w:style w:type="paragraph" w:styleId="CommentText">
    <w:name w:val="annotation text"/>
    <w:basedOn w:val="Normal"/>
    <w:link w:val="CommentTextChar"/>
    <w:uiPriority w:val="99"/>
    <w:semiHidden/>
    <w:unhideWhenUsed/>
    <w:rsid w:val="00202589"/>
    <w:pPr>
      <w:spacing w:line="240" w:lineRule="auto"/>
    </w:pPr>
    <w:rPr>
      <w:sz w:val="20"/>
      <w:szCs w:val="20"/>
    </w:rPr>
  </w:style>
  <w:style w:type="character" w:customStyle="1" w:styleId="CommentTextChar">
    <w:name w:val="Comment Text Char"/>
    <w:basedOn w:val="DefaultParagraphFont"/>
    <w:link w:val="CommentText"/>
    <w:uiPriority w:val="99"/>
    <w:semiHidden/>
    <w:rsid w:val="00202589"/>
    <w:rPr>
      <w:sz w:val="20"/>
      <w:szCs w:val="20"/>
    </w:rPr>
  </w:style>
  <w:style w:type="paragraph" w:styleId="CommentSubject">
    <w:name w:val="annotation subject"/>
    <w:basedOn w:val="CommentText"/>
    <w:next w:val="CommentText"/>
    <w:link w:val="CommentSubjectChar"/>
    <w:uiPriority w:val="99"/>
    <w:semiHidden/>
    <w:unhideWhenUsed/>
    <w:rsid w:val="00202589"/>
    <w:rPr>
      <w:b/>
      <w:bCs/>
    </w:rPr>
  </w:style>
  <w:style w:type="character" w:customStyle="1" w:styleId="CommentSubjectChar">
    <w:name w:val="Comment Subject Char"/>
    <w:basedOn w:val="CommentTextChar"/>
    <w:link w:val="CommentSubject"/>
    <w:uiPriority w:val="99"/>
    <w:semiHidden/>
    <w:rsid w:val="00202589"/>
    <w:rPr>
      <w:b/>
      <w:bCs/>
      <w:sz w:val="20"/>
      <w:szCs w:val="20"/>
    </w:rPr>
  </w:style>
  <w:style w:type="paragraph" w:styleId="BalloonText">
    <w:name w:val="Balloon Text"/>
    <w:basedOn w:val="Normal"/>
    <w:link w:val="BalloonTextChar"/>
    <w:uiPriority w:val="99"/>
    <w:semiHidden/>
    <w:unhideWhenUsed/>
    <w:rsid w:val="00202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89"/>
    <w:rPr>
      <w:rFonts w:ascii="Segoe UI" w:hAnsi="Segoe UI" w:cs="Segoe UI"/>
      <w:sz w:val="18"/>
      <w:szCs w:val="18"/>
    </w:rPr>
  </w:style>
  <w:style w:type="paragraph" w:styleId="EndnoteText">
    <w:name w:val="endnote text"/>
    <w:basedOn w:val="Normal"/>
    <w:link w:val="EndnoteTextChar"/>
    <w:uiPriority w:val="99"/>
    <w:semiHidden/>
    <w:unhideWhenUsed/>
    <w:rsid w:val="00041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1DED"/>
    <w:rPr>
      <w:sz w:val="20"/>
      <w:szCs w:val="20"/>
    </w:rPr>
  </w:style>
  <w:style w:type="character" w:styleId="EndnoteReference">
    <w:name w:val="endnote reference"/>
    <w:basedOn w:val="DefaultParagraphFont"/>
    <w:uiPriority w:val="99"/>
    <w:semiHidden/>
    <w:unhideWhenUsed/>
    <w:rsid w:val="00041DED"/>
    <w:rPr>
      <w:vertAlign w:val="superscript"/>
    </w:rPr>
  </w:style>
  <w:style w:type="character" w:styleId="FollowedHyperlink">
    <w:name w:val="FollowedHyperlink"/>
    <w:basedOn w:val="DefaultParagraphFont"/>
    <w:uiPriority w:val="99"/>
    <w:semiHidden/>
    <w:unhideWhenUsed/>
    <w:rsid w:val="002224FB"/>
    <w:rPr>
      <w:color w:val="800080"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58">
      <w:bodyDiv w:val="1"/>
      <w:marLeft w:val="0"/>
      <w:marRight w:val="0"/>
      <w:marTop w:val="0"/>
      <w:marBottom w:val="0"/>
      <w:divBdr>
        <w:top w:val="none" w:sz="0" w:space="0" w:color="auto"/>
        <w:left w:val="none" w:sz="0" w:space="0" w:color="auto"/>
        <w:bottom w:val="none" w:sz="0" w:space="0" w:color="auto"/>
        <w:right w:val="none" w:sz="0" w:space="0" w:color="auto"/>
      </w:divBdr>
      <w:divsChild>
        <w:div w:id="1272127727">
          <w:marLeft w:val="0"/>
          <w:marRight w:val="0"/>
          <w:marTop w:val="0"/>
          <w:marBottom w:val="0"/>
          <w:divBdr>
            <w:top w:val="none" w:sz="0" w:space="0" w:color="auto"/>
            <w:left w:val="none" w:sz="0" w:space="0" w:color="auto"/>
            <w:bottom w:val="none" w:sz="0" w:space="0" w:color="auto"/>
            <w:right w:val="none" w:sz="0" w:space="0" w:color="auto"/>
          </w:divBdr>
          <w:divsChild>
            <w:div w:id="1636520487">
              <w:marLeft w:val="0"/>
              <w:marRight w:val="0"/>
              <w:marTop w:val="0"/>
              <w:marBottom w:val="0"/>
              <w:divBdr>
                <w:top w:val="none" w:sz="0" w:space="0" w:color="auto"/>
                <w:left w:val="none" w:sz="0" w:space="0" w:color="auto"/>
                <w:bottom w:val="none" w:sz="0" w:space="0" w:color="auto"/>
                <w:right w:val="none" w:sz="0" w:space="0" w:color="auto"/>
              </w:divBdr>
            </w:div>
          </w:divsChild>
        </w:div>
        <w:div w:id="568150084">
          <w:marLeft w:val="0"/>
          <w:marRight w:val="0"/>
          <w:marTop w:val="0"/>
          <w:marBottom w:val="0"/>
          <w:divBdr>
            <w:top w:val="none" w:sz="0" w:space="0" w:color="auto"/>
            <w:left w:val="none" w:sz="0" w:space="0" w:color="auto"/>
            <w:bottom w:val="none" w:sz="0" w:space="0" w:color="auto"/>
            <w:right w:val="none" w:sz="0" w:space="0" w:color="auto"/>
          </w:divBdr>
          <w:divsChild>
            <w:div w:id="20730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6749">
      <w:bodyDiv w:val="1"/>
      <w:marLeft w:val="0"/>
      <w:marRight w:val="0"/>
      <w:marTop w:val="0"/>
      <w:marBottom w:val="0"/>
      <w:divBdr>
        <w:top w:val="none" w:sz="0" w:space="0" w:color="auto"/>
        <w:left w:val="none" w:sz="0" w:space="0" w:color="auto"/>
        <w:bottom w:val="none" w:sz="0" w:space="0" w:color="auto"/>
        <w:right w:val="none" w:sz="0" w:space="0" w:color="auto"/>
      </w:divBdr>
      <w:divsChild>
        <w:div w:id="282541944">
          <w:marLeft w:val="0"/>
          <w:marRight w:val="0"/>
          <w:marTop w:val="0"/>
          <w:marBottom w:val="0"/>
          <w:divBdr>
            <w:top w:val="none" w:sz="0" w:space="0" w:color="auto"/>
            <w:left w:val="none" w:sz="0" w:space="0" w:color="auto"/>
            <w:bottom w:val="none" w:sz="0" w:space="0" w:color="auto"/>
            <w:right w:val="none" w:sz="0" w:space="0" w:color="auto"/>
          </w:divBdr>
          <w:divsChild>
            <w:div w:id="1924412210">
              <w:marLeft w:val="0"/>
              <w:marRight w:val="0"/>
              <w:marTop w:val="0"/>
              <w:marBottom w:val="0"/>
              <w:divBdr>
                <w:top w:val="none" w:sz="0" w:space="0" w:color="auto"/>
                <w:left w:val="none" w:sz="0" w:space="0" w:color="auto"/>
                <w:bottom w:val="none" w:sz="0" w:space="0" w:color="auto"/>
                <w:right w:val="none" w:sz="0" w:space="0" w:color="auto"/>
              </w:divBdr>
              <w:divsChild>
                <w:div w:id="11883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80">
      <w:bodyDiv w:val="1"/>
      <w:marLeft w:val="0"/>
      <w:marRight w:val="0"/>
      <w:marTop w:val="0"/>
      <w:marBottom w:val="0"/>
      <w:divBdr>
        <w:top w:val="none" w:sz="0" w:space="0" w:color="auto"/>
        <w:left w:val="none" w:sz="0" w:space="0" w:color="auto"/>
        <w:bottom w:val="none" w:sz="0" w:space="0" w:color="auto"/>
        <w:right w:val="none" w:sz="0" w:space="0" w:color="auto"/>
      </w:divBdr>
      <w:divsChild>
        <w:div w:id="644507026">
          <w:marLeft w:val="0"/>
          <w:marRight w:val="0"/>
          <w:marTop w:val="75"/>
          <w:marBottom w:val="300"/>
          <w:divBdr>
            <w:top w:val="none" w:sz="0" w:space="0" w:color="auto"/>
            <w:left w:val="none" w:sz="0" w:space="0" w:color="auto"/>
            <w:bottom w:val="none" w:sz="0" w:space="0" w:color="auto"/>
            <w:right w:val="none" w:sz="0" w:space="0" w:color="auto"/>
          </w:divBdr>
          <w:divsChild>
            <w:div w:id="817839676">
              <w:marLeft w:val="0"/>
              <w:marRight w:val="0"/>
              <w:marTop w:val="0"/>
              <w:marBottom w:val="0"/>
              <w:divBdr>
                <w:top w:val="none" w:sz="0" w:space="0" w:color="auto"/>
                <w:left w:val="none" w:sz="0" w:space="0" w:color="auto"/>
                <w:bottom w:val="none" w:sz="0" w:space="0" w:color="auto"/>
                <w:right w:val="none" w:sz="0" w:space="0" w:color="auto"/>
              </w:divBdr>
              <w:divsChild>
                <w:div w:id="1332876264">
                  <w:marLeft w:val="0"/>
                  <w:marRight w:val="0"/>
                  <w:marTop w:val="0"/>
                  <w:marBottom w:val="0"/>
                  <w:divBdr>
                    <w:top w:val="none" w:sz="0" w:space="0" w:color="auto"/>
                    <w:left w:val="none" w:sz="0" w:space="0" w:color="auto"/>
                    <w:bottom w:val="none" w:sz="0" w:space="0" w:color="auto"/>
                    <w:right w:val="none" w:sz="0" w:space="0" w:color="auto"/>
                  </w:divBdr>
                  <w:divsChild>
                    <w:div w:id="752430972">
                      <w:marLeft w:val="0"/>
                      <w:marRight w:val="0"/>
                      <w:marTop w:val="0"/>
                      <w:marBottom w:val="180"/>
                      <w:divBdr>
                        <w:top w:val="none" w:sz="0" w:space="0" w:color="auto"/>
                        <w:left w:val="none" w:sz="0" w:space="0" w:color="auto"/>
                        <w:bottom w:val="none" w:sz="0" w:space="0" w:color="auto"/>
                        <w:right w:val="none" w:sz="0" w:space="0" w:color="auto"/>
                      </w:divBdr>
                      <w:divsChild>
                        <w:div w:id="897470734">
                          <w:marLeft w:val="0"/>
                          <w:marRight w:val="0"/>
                          <w:marTop w:val="0"/>
                          <w:marBottom w:val="0"/>
                          <w:divBdr>
                            <w:top w:val="none" w:sz="0" w:space="0" w:color="auto"/>
                            <w:left w:val="none" w:sz="0" w:space="0" w:color="auto"/>
                            <w:bottom w:val="none" w:sz="0" w:space="0" w:color="auto"/>
                            <w:right w:val="none" w:sz="0" w:space="0" w:color="auto"/>
                          </w:divBdr>
                          <w:divsChild>
                            <w:div w:id="602567169">
                              <w:marLeft w:val="0"/>
                              <w:marRight w:val="0"/>
                              <w:marTop w:val="0"/>
                              <w:marBottom w:val="0"/>
                              <w:divBdr>
                                <w:top w:val="none" w:sz="0" w:space="0" w:color="auto"/>
                                <w:left w:val="none" w:sz="0" w:space="0" w:color="auto"/>
                                <w:bottom w:val="none" w:sz="0" w:space="0" w:color="auto"/>
                                <w:right w:val="none" w:sz="0" w:space="0" w:color="auto"/>
                              </w:divBdr>
                              <w:divsChild>
                                <w:div w:id="1358968713">
                                  <w:marLeft w:val="0"/>
                                  <w:marRight w:val="0"/>
                                  <w:marTop w:val="0"/>
                                  <w:marBottom w:val="0"/>
                                  <w:divBdr>
                                    <w:top w:val="none" w:sz="0" w:space="0" w:color="auto"/>
                                    <w:left w:val="none" w:sz="0" w:space="0" w:color="auto"/>
                                    <w:bottom w:val="none" w:sz="0" w:space="0" w:color="auto"/>
                                    <w:right w:val="none" w:sz="0" w:space="0" w:color="auto"/>
                                  </w:divBdr>
                                  <w:divsChild>
                                    <w:div w:id="322200925">
                                      <w:marLeft w:val="0"/>
                                      <w:marRight w:val="0"/>
                                      <w:marTop w:val="0"/>
                                      <w:marBottom w:val="0"/>
                                      <w:divBdr>
                                        <w:top w:val="none" w:sz="0" w:space="0" w:color="auto"/>
                                        <w:left w:val="none" w:sz="0" w:space="0" w:color="auto"/>
                                        <w:bottom w:val="none" w:sz="0" w:space="0" w:color="auto"/>
                                        <w:right w:val="none" w:sz="0" w:space="0" w:color="auto"/>
                                      </w:divBdr>
                                      <w:divsChild>
                                        <w:div w:id="796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society.org.nz/who-we-are/our-rules-and-codes/code-of-professional-standards-and-ethic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ac.nz/hub/staff/communities/research-ethics-committ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utputs@op.ac.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creativecommons.org/licenses/by/3.0/nz/" TargetMode="External"/><Relationship Id="rId1" Type="http://schemas.openxmlformats.org/officeDocument/2006/relationships/hyperlink" Target="https://www.op.ac.nz/assets/about-us/Governance-and-management/policies/Pdf-2020-Policies-and-Procedures/Academic-Guideline-Learner-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F173CBF6C98344BA1C33A49371AEB1" ma:contentTypeVersion="9" ma:contentTypeDescription="Create a new document." ma:contentTypeScope="" ma:versionID="230f22b48788d447695abd8769c54e9d">
  <xsd:schema xmlns:xsd="http://www.w3.org/2001/XMLSchema" xmlns:xs="http://www.w3.org/2001/XMLSchema" xmlns:p="http://schemas.microsoft.com/office/2006/metadata/properties" xmlns:ns2="ea711ce9-6061-477a-b33e-4c4cf2e3bbb9" targetNamespace="http://schemas.microsoft.com/office/2006/metadata/properties" ma:root="true" ma:fieldsID="3d0baf4f6b8f64fd3dff3a961fed2256" ns2:_="">
    <xsd:import namespace="ea711ce9-6061-477a-b33e-4c4cf2e3bbb9"/>
    <xsd:element name="properties">
      <xsd:complexType>
        <xsd:sequence>
          <xsd:element name="documentManagement">
            <xsd:complexType>
              <xsd:all>
                <xsd:element ref="ns2:MediaServiceMetadata" minOccurs="0"/>
                <xsd:element ref="ns2:MediaServiceFastMetadata" minOccurs="0"/>
                <xsd:element ref="ns2:Evidence_x0020_Portfolio_x0020_Example" minOccurs="0"/>
                <xsd:element ref="ns2:Year"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1ce9-6061-477a-b33e-4c4cf2e3b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vidence_x0020_Portfolio_x0020_Example" ma:index="10" nillable="true" ma:displayName="Evidence Portfolio Example" ma:default="0" ma:internalName="Evidence_x0020_Portfolio_x0020_Example">
      <xsd:simpleType>
        <xsd:restriction base="dms:Boolean"/>
      </xsd:simpleType>
    </xsd:element>
    <xsd:element name="Year" ma:index="11" nillable="true" ma:displayName="Year" ma:default="2006"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idence_x0020_Portfolio_x0020_Example xmlns="ea711ce9-6061-477a-b33e-4c4cf2e3bbb9">false</Evidence_x0020_Portfolio_x0020_Example>
    <Year xmlns="ea711ce9-6061-477a-b33e-4c4cf2e3bbb9">2021</Year>
  </documentManagement>
</p:properties>
</file>

<file path=customXml/itemProps1.xml><?xml version="1.0" encoding="utf-8"?>
<ds:datastoreItem xmlns:ds="http://schemas.openxmlformats.org/officeDocument/2006/customXml" ds:itemID="{75F4BCFC-3E3B-4316-B5C8-7B4E828C7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1ce9-6061-477a-b33e-4c4cf2e3b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BDA551-258F-48E1-BCBD-581BB78E1142}">
  <ds:schemaRefs>
    <ds:schemaRef ds:uri="http://schemas.openxmlformats.org/officeDocument/2006/bibliography"/>
  </ds:schemaRefs>
</ds:datastoreItem>
</file>

<file path=customXml/itemProps3.xml><?xml version="1.0" encoding="utf-8"?>
<ds:datastoreItem xmlns:ds="http://schemas.openxmlformats.org/officeDocument/2006/customXml" ds:itemID="{8835ED12-1746-4560-B58E-6ED2D8AD9126}">
  <ds:schemaRefs>
    <ds:schemaRef ds:uri="http://schemas.microsoft.com/sharepoint/v3/contenttype/forms"/>
  </ds:schemaRefs>
</ds:datastoreItem>
</file>

<file path=customXml/itemProps4.xml><?xml version="1.0" encoding="utf-8"?>
<ds:datastoreItem xmlns:ds="http://schemas.openxmlformats.org/officeDocument/2006/customXml" ds:itemID="{FAE5BFAC-8AB5-47D1-A3FE-6D86DD988877}">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ea711ce9-6061-477a-b33e-4c4cf2e3bbb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Ethics and Malpractice Statement for Scopes &amp; Junctures</dc:title>
  <dc:subject/>
  <dc:creator>Jenny Aimers</dc:creator>
  <cp:keywords/>
  <dc:description/>
  <cp:lastModifiedBy>Lesley Brook</cp:lastModifiedBy>
  <cp:revision>2</cp:revision>
  <dcterms:created xsi:type="dcterms:W3CDTF">2021-03-11T01:02:00Z</dcterms:created>
  <dcterms:modified xsi:type="dcterms:W3CDTF">2021-03-11T01:02:00Z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0x010100A1F173CBF6C98344BA1C33A49371AEB1</vt:lpwstr>
  </property>
</Properties>
</file>